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6"/>
          <w:rFonts w:hint="default" w:ascii="Times New Roman" w:hAnsi="Times New Roman" w:eastAsia="黑体" w:cs="Times New Roman"/>
          <w:b w:val="0"/>
          <w:lang w:bidi="ar"/>
        </w:rPr>
      </w:pPr>
      <w:r>
        <w:rPr>
          <w:rStyle w:val="6"/>
          <w:rFonts w:hint="default" w:ascii="Times New Roman" w:hAnsi="Times New Roman" w:eastAsia="黑体" w:cs="Times New Roman"/>
          <w:b w:val="0"/>
          <w:lang w:bidi="ar"/>
        </w:rPr>
        <w:t>附件</w:t>
      </w:r>
      <w:r>
        <w:rPr>
          <w:rStyle w:val="6"/>
          <w:rFonts w:hint="eastAsia" w:ascii="Times New Roman" w:hAnsi="Times New Roman" w:eastAsia="黑体" w:cs="Times New Roman"/>
          <w:b w:val="0"/>
          <w:lang w:val="en-US" w:eastAsia="zh-CN" w:bidi="ar"/>
        </w:rPr>
        <w:t>4</w:t>
      </w:r>
    </w:p>
    <w:p>
      <w:pPr>
        <w:widowControl/>
        <w:shd w:val="clear" w:color="auto" w:fill="FFFFFF"/>
        <w:spacing w:line="700" w:lineRule="exact"/>
        <w:jc w:val="center"/>
        <w:rPr>
          <w:rFonts w:hint="default" w:ascii="Times New Roman" w:hAnsi="Times New Roman" w:eastAsia="方正小标宋简体" w:cs="Times New Roman"/>
          <w:sz w:val="44"/>
          <w:szCs w:val="44"/>
        </w:rPr>
      </w:pPr>
    </w:p>
    <w:p>
      <w:pPr>
        <w:widowControl/>
        <w:shd w:val="clear" w:color="auto" w:fill="FFFFFF"/>
        <w:spacing w:line="70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年度</w:t>
      </w:r>
      <w:r>
        <w:rPr>
          <w:rFonts w:hint="eastAsia" w:ascii="Times New Roman" w:hAnsi="Times New Roman" w:eastAsia="方正小标宋简体" w:cs="Times New Roman"/>
          <w:sz w:val="44"/>
          <w:szCs w:val="44"/>
          <w:lang w:eastAsia="zh-CN"/>
        </w:rPr>
        <w:t>芙蓉区公共工程建设中心</w:t>
      </w:r>
      <w:r>
        <w:rPr>
          <w:rFonts w:hint="default" w:ascii="Times New Roman" w:hAnsi="Times New Roman" w:eastAsia="方正小标宋简体" w:cs="Times New Roman"/>
          <w:sz w:val="44"/>
          <w:szCs w:val="44"/>
        </w:rPr>
        <w:t>单位部门整体支出绩效</w:t>
      </w:r>
      <w:r>
        <w:rPr>
          <w:rFonts w:hint="default" w:ascii="Times New Roman" w:hAnsi="Times New Roman" w:eastAsia="方正小标宋简体" w:cs="Times New Roman"/>
          <w:sz w:val="44"/>
          <w:szCs w:val="44"/>
          <w:lang w:eastAsia="zh-CN"/>
        </w:rPr>
        <w:t>自评</w:t>
      </w:r>
    </w:p>
    <w:p>
      <w:pPr>
        <w:widowControl/>
        <w:shd w:val="clear" w:color="auto" w:fill="FFFFFF"/>
        <w:spacing w:line="7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报  告</w:t>
      </w:r>
    </w:p>
    <w:p>
      <w:pPr>
        <w:spacing w:line="600" w:lineRule="exact"/>
        <w:jc w:val="center"/>
        <w:rPr>
          <w:rFonts w:hint="default" w:ascii="Times New Roman" w:hAnsi="Times New Roman" w:eastAsia="楷体_GB2312" w:cs="Times New Roman"/>
          <w:kern w:val="0"/>
          <w:sz w:val="32"/>
          <w:szCs w:val="32"/>
        </w:rPr>
      </w:pPr>
    </w:p>
    <w:p>
      <w:pPr>
        <w:spacing w:line="600" w:lineRule="exact"/>
        <w:jc w:val="center"/>
        <w:rPr>
          <w:rFonts w:hint="default" w:ascii="Times New Roman" w:hAnsi="Times New Roman" w:eastAsia="楷体_GB2312" w:cs="Times New Roman"/>
          <w:kern w:val="0"/>
          <w:sz w:val="32"/>
          <w:szCs w:val="32"/>
        </w:rPr>
      </w:pPr>
    </w:p>
    <w:p>
      <w:pPr>
        <w:spacing w:line="600" w:lineRule="exact"/>
        <w:jc w:val="center"/>
        <w:rPr>
          <w:rFonts w:hint="default" w:ascii="Times New Roman" w:hAnsi="Times New Roman"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（一）部门（单位）基本情况</w:t>
      </w:r>
      <w:r>
        <w:rPr>
          <w:rFonts w:hint="default" w:ascii="Times New Roman" w:hAnsi="Times New Roman" w:eastAsia="楷体_GB2312" w:cs="Times New Roman"/>
          <w:b/>
          <w:sz w:val="32"/>
          <w:szCs w:val="32"/>
          <w:lang w:eastAsia="zh-CN"/>
        </w:rPr>
        <w:t>。</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芙蓉区公共工程建设中心是财政全额拨款预算单位，2022年度在编人员18人，雇员3人，临聘人员24人。</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芙蓉区公共工程建设中心只有本级，无二级机构。内设机构包括：办公室、财务管理室、工程技术项目管理室、前期室、招标造价室。主要负责区级政府财政投资的公共工程和公益性社会事业项目的代建管理工作,促进基础设施的发展。</w:t>
      </w: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（二）部门（单位）</w:t>
      </w:r>
      <w:r>
        <w:rPr>
          <w:rFonts w:hint="default" w:ascii="Times New Roman" w:hAnsi="Times New Roman" w:eastAsia="楷体_GB2312" w:cs="Times New Roman"/>
          <w:b/>
          <w:sz w:val="32"/>
          <w:szCs w:val="32"/>
          <w:lang w:eastAsia="zh-CN"/>
        </w:rPr>
        <w:t>整体支出规模、使用方向和主要内容、涉及范围等。</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2022年公建中心部门预算批复11293.94万元，全年实际到位资金12628.47万元，实际支出12628.47万元，其中基本支出604.89万元，项目支出12023.58万元。上年结</w:t>
      </w:r>
      <w:bookmarkStart w:id="0" w:name="_GoBack"/>
      <w:bookmarkEnd w:id="0"/>
      <w:r>
        <w:rPr>
          <w:rFonts w:hint="eastAsia" w:ascii="Times New Roman" w:hAnsi="Times New Roman" w:eastAsia="仿宋_GB2312" w:cs="Times New Roman"/>
          <w:sz w:val="32"/>
          <w:szCs w:val="32"/>
          <w:lang w:val="en-US" w:eastAsia="zh-CN"/>
        </w:rPr>
        <w:t>余0万元，本年结余为0万元。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（一）基本支出</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基本支出主要是保障单位机构正常运转、完成日常工作任务而发生的各项支出，包括用于基本工资、津贴补贴等人员经费以及办公费、印刷费、水电费、办公设备购置等日常公用经费。我单位无三公经费。</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工资福利支出：558.76万元，商品服务支出44.48万元，固定资产购置1.65万元。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（二）项目支出</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1.工作经费主要用于外聘专业技术人员的工资福利、养老保险等人员经费及办公费、印刷费等日常公用经费。工作经费支出320.17万元，其中工资福利支出249.78万元，日常公用经费70.39万元。</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2.前期费用周转金主要用于支付工程项目的前期费用。前期费用周转金支出224.36万元。</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3.工程项目支出11479.05万元。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三、部门项目组织实施情况</w:t>
      </w:r>
    </w:p>
    <w:p>
      <w:pPr>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（一）科学统筹，合理铺排，圆满完成考核任务</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2022年，根据区委、区政府的统一安排，我中心铺排</w:t>
      </w:r>
      <w:r>
        <w:rPr>
          <w:rFonts w:hint="eastAsia" w:ascii="Times New Roman" w:hAnsi="Times New Roman" w:eastAsia="仿宋_GB2312" w:cs="Times New Roman"/>
          <w:sz w:val="32"/>
          <w:szCs w:val="32"/>
        </w:rPr>
        <w:t>市重大项目17个，区级项目2</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共计</w:t>
      </w:r>
      <w:r>
        <w:rPr>
          <w:rFonts w:hint="eastAsia" w:ascii="Times New Roman" w:hAnsi="Times New Roman" w:eastAsia="仿宋_GB2312" w:cs="Times New Roman"/>
          <w:sz w:val="32"/>
          <w:szCs w:val="32"/>
          <w:lang w:val="en-US" w:eastAsia="zh-CN"/>
        </w:rPr>
        <w:t>42</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其中续建项目</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个，新建项目</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个，预备项目</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个，预估总投资</w:t>
      </w:r>
      <w:r>
        <w:rPr>
          <w:rFonts w:hint="eastAsia" w:ascii="Times New Roman" w:hAnsi="Times New Roman" w:eastAsia="仿宋_GB2312" w:cs="Times New Roman"/>
          <w:sz w:val="32"/>
          <w:szCs w:val="32"/>
        </w:rPr>
        <w:t>20.85亿</w:t>
      </w:r>
      <w:r>
        <w:rPr>
          <w:rFonts w:ascii="Times New Roman" w:hAnsi="Times New Roman" w:eastAsia="仿宋_GB2312" w:cs="Times New Roman"/>
          <w:sz w:val="32"/>
          <w:szCs w:val="32"/>
        </w:rPr>
        <w:t>元，2022年预计投资</w:t>
      </w:r>
      <w:r>
        <w:rPr>
          <w:rFonts w:hint="eastAsia" w:ascii="Times New Roman" w:hAnsi="Times New Roman" w:eastAsia="仿宋_GB2312" w:cs="Times New Roman"/>
          <w:sz w:val="32"/>
          <w:szCs w:val="32"/>
        </w:rPr>
        <w:t>5.13亿</w:t>
      </w:r>
      <w:r>
        <w:rPr>
          <w:rFonts w:ascii="Times New Roman" w:hAnsi="Times New Roman" w:eastAsia="仿宋_GB2312" w:cs="Times New Roman"/>
          <w:sz w:val="32"/>
          <w:szCs w:val="32"/>
        </w:rPr>
        <w:t>元</w:t>
      </w:r>
      <w:r>
        <w:rPr>
          <w:rFonts w:hint="eastAsia" w:ascii="Times New Roman" w:hAnsi="Times New Roman" w:eastAsia="仿宋_GB2312" w:cs="Times New Roman"/>
          <w:sz w:val="32"/>
          <w:szCs w:val="32"/>
          <w:lang w:eastAsia="zh-CN"/>
        </w:rPr>
        <w:t>，已</w:t>
      </w:r>
      <w:r>
        <w:rPr>
          <w:rFonts w:ascii="Times New Roman" w:hAnsi="Times New Roman" w:eastAsia="仿宋_GB2312" w:cs="Times New Roman"/>
          <w:sz w:val="32"/>
          <w:szCs w:val="32"/>
        </w:rPr>
        <w:t>完成</w:t>
      </w:r>
      <w:r>
        <w:rPr>
          <w:rFonts w:hint="eastAsia" w:ascii="Times New Roman" w:hAnsi="Times New Roman" w:eastAsia="仿宋_GB2312" w:cs="Times New Roman"/>
          <w:sz w:val="32"/>
          <w:szCs w:val="32"/>
          <w:lang w:eastAsia="zh-CN"/>
        </w:rPr>
        <w:t>投资</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亿元。</w:t>
      </w:r>
    </w:p>
    <w:p>
      <w:pPr>
        <w:ind w:firstLine="643" w:firstLineChars="200"/>
        <w:rPr>
          <w:rFonts w:hint="default" w:ascii="Times New Roman" w:hAnsi="Times New Roman" w:eastAsia="仿宋" w:cs="Times New Roman"/>
          <w:b w:val="0"/>
          <w:bCs w:val="0"/>
          <w:sz w:val="32"/>
          <w:szCs w:val="32"/>
          <w:lang w:eastAsia="zh-CN"/>
        </w:rPr>
      </w:pPr>
      <w:r>
        <w:rPr>
          <w:rFonts w:hint="eastAsia" w:ascii="Times New Roman" w:hAnsi="Times New Roman" w:eastAsia="仿宋_GB2312" w:cs="Times New Roman"/>
          <w:b/>
          <w:sz w:val="32"/>
          <w:szCs w:val="32"/>
          <w:lang w:eastAsia="zh-CN"/>
        </w:rPr>
        <w:t>民生</w:t>
      </w:r>
      <w:r>
        <w:rPr>
          <w:rFonts w:ascii="Times New Roman" w:hAnsi="Times New Roman" w:eastAsia="仿宋_GB2312" w:cs="Times New Roman"/>
          <w:b/>
          <w:sz w:val="32"/>
          <w:szCs w:val="32"/>
        </w:rPr>
        <w:t>项目方面，</w:t>
      </w:r>
      <w:r>
        <w:rPr>
          <w:rFonts w:hint="default" w:ascii="Times New Roman" w:hAnsi="Times New Roman" w:eastAsia="仿宋" w:cs="Times New Roman"/>
          <w:b w:val="0"/>
          <w:bCs/>
          <w:sz w:val="32"/>
          <w:szCs w:val="32"/>
        </w:rPr>
        <w:t>城际线与地铁2号线换乘提升项目</w:t>
      </w:r>
      <w:r>
        <w:rPr>
          <w:rFonts w:hint="eastAsia" w:ascii="Times New Roman" w:hAnsi="Times New Roman" w:eastAsia="仿宋" w:cs="Times New Roman"/>
          <w:b w:val="0"/>
          <w:bCs/>
          <w:sz w:val="32"/>
          <w:szCs w:val="32"/>
          <w:lang w:eastAsia="zh-CN"/>
        </w:rPr>
        <w:t>、</w:t>
      </w:r>
      <w:r>
        <w:rPr>
          <w:rFonts w:hint="eastAsia" w:ascii="Times New Roman" w:hAnsi="Times New Roman" w:eastAsia="仿宋_GB2312" w:cs="Times New Roman"/>
          <w:sz w:val="32"/>
          <w:szCs w:val="32"/>
          <w:lang w:eastAsia="zh-CN"/>
        </w:rPr>
        <w:t>育英西垅小学扩建工程完成建设；</w:t>
      </w:r>
      <w:r>
        <w:rPr>
          <w:rFonts w:hint="default" w:ascii="Times New Roman" w:hAnsi="Times New Roman" w:eastAsia="仿宋" w:cs="Times New Roman"/>
          <w:b w:val="0"/>
          <w:bCs w:val="0"/>
          <w:sz w:val="32"/>
          <w:szCs w:val="32"/>
          <w:lang w:eastAsia="zh-CN"/>
        </w:rPr>
        <w:t>湘一芙蓉中学项目危房重建部分完成建设，改扩建部分已完成地勘，初步确定方案，正在开展地铁保护审批、可研初设编制工作。</w:t>
      </w:r>
    </w:p>
    <w:p>
      <w:pPr>
        <w:ind w:firstLine="643" w:firstLineChars="200"/>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bCs/>
          <w:sz w:val="32"/>
          <w:szCs w:val="32"/>
          <w:lang w:eastAsia="zh-CN"/>
        </w:rPr>
        <w:t>房建项目方面，</w:t>
      </w:r>
      <w:r>
        <w:rPr>
          <w:rFonts w:hint="default" w:ascii="Times New Roman" w:hAnsi="Times New Roman" w:eastAsia="仿宋" w:cs="Times New Roman"/>
          <w:b w:val="0"/>
          <w:bCs w:val="0"/>
          <w:sz w:val="32"/>
          <w:szCs w:val="32"/>
          <w:lang w:eastAsia="zh-CN"/>
        </w:rPr>
        <w:t>黄土塘地块棚改安置小区顺利完成竣工验收；五里牌消防站重建项目完成建设；马王堆消防站完成建设；武装部民兵训练基地完成主体建设；东湖派出所完成至四层顶板。</w:t>
      </w:r>
    </w:p>
    <w:p>
      <w:pPr>
        <w:ind w:firstLine="643" w:firstLineChars="200"/>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bCs/>
          <w:sz w:val="32"/>
          <w:szCs w:val="32"/>
          <w:lang w:eastAsia="zh-CN"/>
        </w:rPr>
        <w:t>道路项目方面，</w:t>
      </w:r>
      <w:r>
        <w:rPr>
          <w:rFonts w:hint="default" w:ascii="Times New Roman" w:hAnsi="Times New Roman" w:eastAsia="仿宋" w:cs="Times New Roman"/>
          <w:b w:val="0"/>
          <w:bCs w:val="0"/>
          <w:sz w:val="32"/>
          <w:szCs w:val="32"/>
          <w:lang w:eastAsia="zh-CN"/>
        </w:rPr>
        <w:t>科教路一期完成水稳基层；畅心街提质改造完成建设；桃园南路、河山路、桃园北路（除未拆迁部分）基本完成建设。</w:t>
      </w:r>
    </w:p>
    <w:p>
      <w:pPr>
        <w:ind w:firstLine="643" w:firstLineChars="200"/>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bCs/>
          <w:sz w:val="32"/>
          <w:szCs w:val="32"/>
          <w:lang w:eastAsia="zh-CN"/>
        </w:rPr>
        <w:t>电力“630攻坚”项目方面，</w:t>
      </w:r>
      <w:r>
        <w:rPr>
          <w:rFonts w:hint="default" w:ascii="Times New Roman" w:hAnsi="Times New Roman" w:eastAsia="仿宋" w:cs="Times New Roman"/>
          <w:b w:val="0"/>
          <w:bCs w:val="0"/>
          <w:sz w:val="32"/>
          <w:szCs w:val="32"/>
          <w:lang w:eastAsia="zh-CN"/>
        </w:rPr>
        <w:t>窑岭变、市场变、农大变、韶光变配套路由均已完成建设，变电站主体均已投产；城东变配套路由除涉及市交通投公司出资部分外其余已完成。</w:t>
      </w:r>
    </w:p>
    <w:p>
      <w:pPr>
        <w:ind w:firstLine="643" w:firstLineChars="200"/>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bCs/>
          <w:sz w:val="32"/>
          <w:szCs w:val="32"/>
          <w:lang w:eastAsia="zh-CN"/>
        </w:rPr>
        <w:t>其他项目方面，</w:t>
      </w:r>
      <w:r>
        <w:rPr>
          <w:rFonts w:hint="default" w:ascii="Times New Roman" w:hAnsi="Times New Roman" w:eastAsia="仿宋" w:cs="Times New Roman"/>
          <w:b w:val="0"/>
          <w:bCs w:val="0"/>
          <w:sz w:val="32"/>
          <w:szCs w:val="32"/>
          <w:lang w:eastAsia="zh-CN"/>
        </w:rPr>
        <w:t>马坡岭街道北外立面提质工程等临时新增项目均已完成。</w:t>
      </w:r>
    </w:p>
    <w:p>
      <w:pPr>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（二）多方联动，多管齐下，打通项目堵点难点</w:t>
      </w:r>
    </w:p>
    <w:p>
      <w:pPr>
        <w:keepNext w:val="0"/>
        <w:keepLines w:val="0"/>
        <w:pageBreakBefore w:val="0"/>
        <w:widowControl w:val="0"/>
        <w:kinsoku/>
        <w:wordWrap/>
        <w:overflowPunct/>
        <w:topLinePunct w:val="0"/>
        <w:autoSpaceDE/>
        <w:autoSpaceDN/>
        <w:bidi w:val="0"/>
        <w:adjustRightInd/>
        <w:snapToGrid/>
        <w:ind w:firstLine="643" w:firstLineChars="200"/>
        <w:rPr>
          <w:rFonts w:hint="default" w:ascii="Times New Roman" w:hAnsi="Times New Roman" w:eastAsia="仿宋" w:cs="Times New Roman"/>
          <w:sz w:val="32"/>
          <w:szCs w:val="32"/>
        </w:rPr>
      </w:pPr>
      <w:r>
        <w:rPr>
          <w:rFonts w:hint="eastAsia" w:ascii="仿宋" w:hAnsi="仿宋" w:eastAsia="仿宋" w:cs="仿宋"/>
          <w:b/>
          <w:bCs/>
          <w:sz w:val="32"/>
          <w:szCs w:val="32"/>
          <w:lang w:val="en-US" w:eastAsia="zh-CN"/>
        </w:rPr>
        <w:t>一是</w:t>
      </w:r>
      <w:r>
        <w:rPr>
          <w:rFonts w:hint="eastAsia" w:ascii="仿宋" w:hAnsi="仿宋" w:eastAsia="仿宋" w:cs="仿宋"/>
          <w:b/>
          <w:bCs/>
          <w:sz w:val="32"/>
          <w:szCs w:val="32"/>
          <w:lang w:eastAsia="zh-CN"/>
        </w:rPr>
        <w:t>狠抓项目竣工验收工作。</w:t>
      </w:r>
      <w:r>
        <w:rPr>
          <w:rFonts w:hint="default" w:ascii="Times New Roman" w:hAnsi="Times New Roman" w:eastAsia="仿宋" w:cs="Times New Roman"/>
          <w:sz w:val="32"/>
          <w:szCs w:val="32"/>
        </w:rPr>
        <w:t>高度重视黄土塘棚改安置小区验收工作，成立工作专班，集中精干力量全力办理联合验收及房屋质量问题整改工作。工作专班一天一碰头，两天一调度，克服了省工改、省住建云及市多规合一“三平台合并”之间不适配的问题，解决了施工许可变更及标段划分等关键问题，在各级职能部门的大力支持下，圆满完成了项目验收及备案工作，成为三平台合并后长沙市第一个成功联合验收的项目。参考黄土塘棚改安置小区的验收工作模式，今后对其他未完成验收的项目进行系统的铺排，加快办理已完工项目的竣工验收备案工作。目前，育英三小</w:t>
      </w:r>
      <w:r>
        <w:rPr>
          <w:rFonts w:hint="default" w:ascii="Times New Roman" w:hAnsi="Times New Roman" w:eastAsia="仿宋" w:cs="Times New Roman"/>
          <w:sz w:val="32"/>
          <w:szCs w:val="32"/>
          <w:lang w:eastAsia="zh-CN"/>
        </w:rPr>
        <w:t>已完成联合验收，</w:t>
      </w:r>
      <w:r>
        <w:rPr>
          <w:rFonts w:hint="default" w:ascii="Times New Roman" w:hAnsi="Times New Roman" w:eastAsia="仿宋" w:cs="Times New Roman"/>
          <w:sz w:val="32"/>
          <w:szCs w:val="32"/>
        </w:rPr>
        <w:t>文体中心、河山小学等项目已理清竣工验收中关键的平台项目关联问题，正抓紧进行验收的各个环节。</w:t>
      </w:r>
    </w:p>
    <w:p>
      <w:pPr>
        <w:ind w:firstLine="643" w:firstLineChars="200"/>
        <w:rPr>
          <w:rFonts w:hint="default" w:ascii="Times New Roman" w:hAnsi="Times New Roman" w:eastAsia="仿宋" w:cs="Times New Roman"/>
          <w:sz w:val="32"/>
          <w:szCs w:val="32"/>
        </w:rPr>
      </w:pPr>
      <w:r>
        <w:rPr>
          <w:rFonts w:hint="eastAsia" w:ascii="仿宋" w:hAnsi="仿宋" w:eastAsia="仿宋" w:cs="仿宋"/>
          <w:b/>
          <w:bCs/>
          <w:sz w:val="32"/>
          <w:szCs w:val="32"/>
          <w:lang w:val="en-US" w:eastAsia="zh-CN"/>
        </w:rPr>
        <w:t>二是</w:t>
      </w:r>
      <w:r>
        <w:rPr>
          <w:rFonts w:hint="eastAsia" w:ascii="仿宋" w:hAnsi="仿宋" w:eastAsia="仿宋" w:cs="仿宋"/>
          <w:b/>
          <w:bCs/>
          <w:sz w:val="32"/>
          <w:szCs w:val="32"/>
        </w:rPr>
        <w:t>重点项目攻坚克难。</w:t>
      </w:r>
      <w:r>
        <w:rPr>
          <w:rFonts w:hint="default" w:ascii="Times New Roman" w:hAnsi="Times New Roman" w:eastAsia="仿宋" w:cs="Times New Roman"/>
          <w:b w:val="0"/>
          <w:bCs w:val="0"/>
          <w:sz w:val="32"/>
          <w:szCs w:val="32"/>
        </w:rPr>
        <w:t>城际线与地铁2号线换乘提升项目是省政府“为民办实事”重点民生项目，</w:t>
      </w:r>
      <w:r>
        <w:rPr>
          <w:rFonts w:hint="default" w:ascii="Times New Roman" w:hAnsi="Times New Roman" w:eastAsia="仿宋" w:cs="Times New Roman"/>
          <w:b w:val="0"/>
          <w:bCs w:val="0"/>
          <w:sz w:val="32"/>
          <w:szCs w:val="32"/>
          <w:lang w:val="en-US" w:eastAsia="zh-CN"/>
        </w:rPr>
        <w:t>毛伟明省长</w:t>
      </w:r>
      <w:r>
        <w:rPr>
          <w:rFonts w:hint="eastAsia" w:ascii="Times New Roman" w:hAnsi="Times New Roman" w:eastAsia="仿宋" w:cs="Times New Roman"/>
          <w:b w:val="0"/>
          <w:bCs w:val="0"/>
          <w:sz w:val="32"/>
          <w:szCs w:val="32"/>
          <w:lang w:val="en-US" w:eastAsia="zh-CN"/>
        </w:rPr>
        <w:t>更是作出了</w:t>
      </w:r>
      <w:r>
        <w:rPr>
          <w:rFonts w:hint="default" w:ascii="Times New Roman" w:hAnsi="Times New Roman" w:eastAsia="仿宋" w:cs="Times New Roman"/>
          <w:b w:val="0"/>
          <w:bCs w:val="0"/>
          <w:sz w:val="32"/>
          <w:szCs w:val="32"/>
          <w:lang w:val="en-US" w:eastAsia="zh-CN"/>
        </w:rPr>
        <w:t>“争取早日让人民群众有实实在在的获得感”的重要批示</w:t>
      </w:r>
      <w:r>
        <w:rPr>
          <w:rFonts w:hint="eastAsia" w:ascii="Times New Roman" w:hAnsi="Times New Roman" w:eastAsia="仿宋" w:cs="Times New Roman"/>
          <w:b w:val="0"/>
          <w:bCs w:val="0"/>
          <w:sz w:val="32"/>
          <w:szCs w:val="32"/>
          <w:lang w:val="en-US" w:eastAsia="zh-CN"/>
        </w:rPr>
        <w:t>。该</w:t>
      </w:r>
      <w:r>
        <w:rPr>
          <w:rFonts w:hint="default" w:ascii="Times New Roman" w:hAnsi="Times New Roman" w:eastAsia="仿宋" w:cs="Times New Roman"/>
          <w:b w:val="0"/>
          <w:bCs w:val="0"/>
          <w:sz w:val="32"/>
          <w:szCs w:val="32"/>
        </w:rPr>
        <w:t>纳入市重点建设考核项目，</w:t>
      </w:r>
      <w:r>
        <w:rPr>
          <w:rFonts w:hint="default" w:ascii="Times New Roman" w:hAnsi="Times New Roman" w:eastAsia="仿宋" w:cs="Times New Roman"/>
          <w:b w:val="0"/>
          <w:bCs w:val="0"/>
          <w:sz w:val="32"/>
          <w:szCs w:val="32"/>
          <w:lang w:val="en-US" w:eastAsia="zh-CN"/>
        </w:rPr>
        <w:t>存在</w:t>
      </w:r>
      <w:r>
        <w:rPr>
          <w:rFonts w:hint="default" w:ascii="Times New Roman" w:hAnsi="Times New Roman" w:eastAsia="仿宋" w:cs="Times New Roman"/>
          <w:b w:val="0"/>
          <w:bCs w:val="0"/>
          <w:sz w:val="32"/>
          <w:szCs w:val="32"/>
        </w:rPr>
        <w:t>施工难度大、风</w:t>
      </w:r>
      <w:r>
        <w:rPr>
          <w:rFonts w:hint="default" w:ascii="Times New Roman" w:hAnsi="Times New Roman" w:eastAsia="仿宋" w:cs="Times New Roman"/>
          <w:sz w:val="32"/>
          <w:szCs w:val="32"/>
        </w:rPr>
        <w:t>险隐患多、工期压力大等重难点</w:t>
      </w:r>
      <w:r>
        <w:rPr>
          <w:rFonts w:hint="default" w:ascii="Times New Roman" w:hAnsi="Times New Roman" w:eastAsia="仿宋" w:cs="Times New Roman"/>
          <w:sz w:val="32"/>
          <w:szCs w:val="32"/>
          <w:lang w:val="en-US" w:eastAsia="zh-CN"/>
        </w:rPr>
        <w:t>问题</w:t>
      </w:r>
      <w:r>
        <w:rPr>
          <w:rFonts w:hint="default" w:ascii="Times New Roman" w:hAnsi="Times New Roman" w:eastAsia="仿宋" w:cs="Times New Roman"/>
          <w:sz w:val="32"/>
          <w:szCs w:val="32"/>
        </w:rPr>
        <w:t>，</w:t>
      </w:r>
      <w:r>
        <w:rPr>
          <w:rFonts w:hint="default" w:ascii="Times New Roman" w:hAnsi="Times New Roman" w:eastAsia="仿宋" w:cs="Times New Roman"/>
          <w:b w:val="0"/>
          <w:bCs w:val="0"/>
          <w:sz w:val="32"/>
          <w:szCs w:val="32"/>
          <w:lang w:val="en-US" w:eastAsia="zh-CN"/>
        </w:rPr>
        <w:t>我中心攻坚克难倒排工期计划有序推进项目建设，克服了各项困难和障碍点，</w:t>
      </w:r>
      <w:r>
        <w:rPr>
          <w:rFonts w:hint="eastAsia" w:ascii="Times New Roman" w:hAnsi="Times New Roman" w:eastAsia="仿宋" w:cs="Times New Roman"/>
          <w:b w:val="0"/>
          <w:bCs w:val="0"/>
          <w:sz w:val="32"/>
          <w:szCs w:val="32"/>
          <w:lang w:val="en-US" w:eastAsia="zh-CN"/>
        </w:rPr>
        <w:t>顺利如期完成建设</w:t>
      </w:r>
      <w:r>
        <w:rPr>
          <w:rFonts w:hint="default" w:ascii="Times New Roman" w:hAnsi="Times New Roman" w:eastAsia="仿宋" w:cs="Times New Roman"/>
          <w:b w:val="0"/>
          <w:bCs w:val="0"/>
          <w:sz w:val="32"/>
          <w:szCs w:val="32"/>
          <w:lang w:val="en-US" w:eastAsia="zh-CN"/>
        </w:rPr>
        <w:t>。</w:t>
      </w:r>
      <w:r>
        <w:rPr>
          <w:rFonts w:hint="default" w:ascii="Times New Roman" w:hAnsi="Times New Roman" w:eastAsia="仿宋" w:cs="Times New Roman"/>
          <w:sz w:val="32"/>
          <w:szCs w:val="32"/>
        </w:rPr>
        <w:t>窑岭220KV变电站配套路由隧道工程，</w:t>
      </w:r>
      <w:r>
        <w:rPr>
          <w:rFonts w:hint="default" w:ascii="Times New Roman" w:hAnsi="Times New Roman" w:eastAsia="仿宋" w:cs="Times New Roman"/>
          <w:sz w:val="32"/>
          <w:szCs w:val="32"/>
          <w:lang w:eastAsia="zh-CN"/>
        </w:rPr>
        <w:t>我中心</w:t>
      </w:r>
      <w:r>
        <w:rPr>
          <w:rFonts w:hint="default" w:ascii="Times New Roman" w:hAnsi="Times New Roman" w:eastAsia="仿宋" w:cs="Times New Roman"/>
          <w:sz w:val="32"/>
          <w:szCs w:val="32"/>
        </w:rPr>
        <w:t>克服了中心城区施工场地受限、管线复杂等不利影响，在无先例可循的情况下，攻克了地下大口径顶管（DN3500）施工难题，实现了湖南省首例特大型顶管顺利贯通，为窑岭220KV变电站的投产运行打通了最重要的一环。</w:t>
      </w:r>
    </w:p>
    <w:p>
      <w:pPr>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（三）多措并举，强化管理，项目建设保质保量保安全</w:t>
      </w:r>
    </w:p>
    <w:p>
      <w:pPr>
        <w:spacing w:line="620" w:lineRule="exact"/>
        <w:ind w:firstLine="643" w:firstLineChars="200"/>
        <w:rPr>
          <w:rFonts w:eastAsia="仿宋_GB2312"/>
          <w:b/>
          <w:sz w:val="32"/>
          <w:szCs w:val="32"/>
        </w:rPr>
      </w:pPr>
      <w:r>
        <w:rPr>
          <w:rFonts w:hint="eastAsia" w:eastAsia="仿宋_GB2312"/>
          <w:b/>
          <w:sz w:val="32"/>
          <w:szCs w:val="32"/>
          <w:lang w:eastAsia="zh-CN"/>
        </w:rPr>
        <w:t>一是</w:t>
      </w:r>
      <w:r>
        <w:rPr>
          <w:rFonts w:hint="eastAsia" w:eastAsia="仿宋_GB2312"/>
          <w:b/>
          <w:sz w:val="32"/>
          <w:szCs w:val="32"/>
        </w:rPr>
        <w:t>强化时间节点意识。</w:t>
      </w:r>
      <w:r>
        <w:rPr>
          <w:rFonts w:hint="eastAsia" w:eastAsia="仿宋_GB2312"/>
          <w:sz w:val="32"/>
          <w:szCs w:val="32"/>
        </w:rPr>
        <w:t>采取工期倒排、工作节点督办等措施，</w:t>
      </w:r>
      <w:r>
        <w:rPr>
          <w:rFonts w:eastAsia="仿宋_GB2312"/>
          <w:sz w:val="32"/>
          <w:szCs w:val="32"/>
        </w:rPr>
        <w:t>针对每个项目的年度任务目标，分别制定工期倒排表，</w:t>
      </w:r>
      <w:r>
        <w:rPr>
          <w:rFonts w:hint="eastAsia" w:eastAsia="仿宋_GB2312"/>
          <w:sz w:val="32"/>
          <w:szCs w:val="32"/>
        </w:rPr>
        <w:t>明确各阶段任务，</w:t>
      </w:r>
      <w:r>
        <w:rPr>
          <w:rFonts w:eastAsia="仿宋_GB2312"/>
          <w:sz w:val="32"/>
          <w:szCs w:val="32"/>
        </w:rPr>
        <w:t>突出时间节点，</w:t>
      </w:r>
      <w:r>
        <w:rPr>
          <w:rFonts w:hint="eastAsia" w:eastAsia="仿宋_GB2312"/>
          <w:sz w:val="32"/>
          <w:szCs w:val="32"/>
        </w:rPr>
        <w:t>全力推进项目建设</w:t>
      </w:r>
      <w:r>
        <w:rPr>
          <w:rFonts w:eastAsia="仿宋_GB2312"/>
          <w:sz w:val="32"/>
          <w:szCs w:val="32"/>
        </w:rPr>
        <w:t>。</w:t>
      </w:r>
      <w:r>
        <w:rPr>
          <w:rFonts w:hint="eastAsia" w:eastAsia="仿宋_GB2312"/>
          <w:sz w:val="32"/>
          <w:szCs w:val="32"/>
        </w:rPr>
        <w:t>定期召开项目调度会，对项目倒排工期完成情况进行督促检查，对关键节点实行有效控制和管理，发现问题及时协调解决，有效保证项目建设进度。</w:t>
      </w:r>
    </w:p>
    <w:p>
      <w:pPr>
        <w:spacing w:line="620" w:lineRule="exact"/>
        <w:ind w:firstLine="643" w:firstLineChars="200"/>
        <w:rPr>
          <w:rFonts w:hint="eastAsia" w:hAnsi="Calibri" w:eastAsia="仿宋_GB2312"/>
          <w:sz w:val="32"/>
          <w:szCs w:val="32"/>
        </w:rPr>
      </w:pPr>
      <w:r>
        <w:rPr>
          <w:rFonts w:hint="eastAsia" w:ascii="仿宋_GB2312" w:hAnsi="仿宋" w:eastAsia="仿宋_GB2312"/>
          <w:b/>
          <w:sz w:val="32"/>
          <w:szCs w:val="32"/>
          <w:lang w:eastAsia="zh-CN"/>
        </w:rPr>
        <w:t>二是</w:t>
      </w:r>
      <w:r>
        <w:rPr>
          <w:rFonts w:hint="eastAsia" w:ascii="仿宋_GB2312" w:hAnsi="仿宋" w:eastAsia="仿宋_GB2312"/>
          <w:b/>
          <w:sz w:val="32"/>
          <w:szCs w:val="32"/>
        </w:rPr>
        <w:t>提升现场精细化管理。</w:t>
      </w:r>
      <w:r>
        <w:rPr>
          <w:rFonts w:hint="eastAsia" w:hAnsi="Calibri" w:eastAsia="仿宋_GB2312"/>
          <w:sz w:val="32"/>
          <w:szCs w:val="32"/>
        </w:rPr>
        <w:t>以精细化管理为核心，以现场管理和过程控制为重点，以强化细节管理为目标，将工程项目的每个环节、每个步骤、每项工作做细、做精。实行项目负责人机制和分类管理机制，对工程现场管理进行资源整合，明确分工，相互配合，取得了显著效果，如科教路一期（远大路-泉坝路）道路提质改造工程荣获全国建设工程项目施工工地安全生产标准化学习交流项目。弘扬工匠精神，树立精品意识，加强质量控制，高质量高标准高水平推进各项工程建设，致力打造经得起检验的精品工程、优质工程。</w:t>
      </w:r>
    </w:p>
    <w:p>
      <w:pPr>
        <w:spacing w:line="620" w:lineRule="exact"/>
        <w:ind w:firstLine="630"/>
        <w:rPr>
          <w:rFonts w:hint="eastAsia" w:eastAsia="仿宋_GB2312"/>
          <w:sz w:val="32"/>
          <w:szCs w:val="32"/>
        </w:rPr>
      </w:pPr>
      <w:r>
        <w:rPr>
          <w:rFonts w:hint="eastAsia" w:ascii="仿宋_GB2312" w:hAnsi="仿宋" w:eastAsia="仿宋_GB2312"/>
          <w:b/>
          <w:sz w:val="32"/>
          <w:szCs w:val="32"/>
          <w:lang w:eastAsia="zh-CN"/>
        </w:rPr>
        <w:t>三是</w:t>
      </w:r>
      <w:r>
        <w:rPr>
          <w:rFonts w:hint="eastAsia" w:ascii="仿宋_GB2312" w:hAnsi="仿宋" w:eastAsia="仿宋_GB2312"/>
          <w:b/>
          <w:sz w:val="32"/>
          <w:szCs w:val="32"/>
        </w:rPr>
        <w:t>筑牢安全生产防线。</w:t>
      </w:r>
      <w:r>
        <w:rPr>
          <w:rFonts w:hint="eastAsia" w:eastAsia="仿宋_GB2312"/>
          <w:sz w:val="32"/>
          <w:szCs w:val="32"/>
        </w:rPr>
        <w:t>通过</w:t>
      </w:r>
      <w:r>
        <w:rPr>
          <w:rFonts w:eastAsia="仿宋_GB2312"/>
          <w:sz w:val="32"/>
          <w:szCs w:val="32"/>
        </w:rPr>
        <w:t>组织全中心项目负责人、施工、监理单位负责人开展安全生产知识培训，</w:t>
      </w:r>
      <w:r>
        <w:rPr>
          <w:rFonts w:hint="eastAsia" w:eastAsia="仿宋_GB2312"/>
          <w:b w:val="0"/>
          <w:bCs/>
          <w:sz w:val="32"/>
          <w:szCs w:val="32"/>
        </w:rPr>
        <w:t>与</w:t>
      </w:r>
      <w:r>
        <w:rPr>
          <w:rFonts w:eastAsia="仿宋_GB2312"/>
          <w:b w:val="0"/>
          <w:bCs/>
          <w:sz w:val="32"/>
          <w:szCs w:val="32"/>
        </w:rPr>
        <w:t>各在建工地签订安全生产责任状，每天召开安全生产早会</w:t>
      </w:r>
      <w:r>
        <w:rPr>
          <w:rFonts w:hint="eastAsia" w:eastAsia="仿宋_GB2312"/>
          <w:b w:val="0"/>
          <w:bCs/>
          <w:sz w:val="32"/>
          <w:szCs w:val="32"/>
        </w:rPr>
        <w:t>、每周召开安全生产例会等形式</w:t>
      </w:r>
      <w:r>
        <w:rPr>
          <w:rFonts w:eastAsia="仿宋_GB2312"/>
          <w:b w:val="0"/>
          <w:bCs/>
          <w:sz w:val="32"/>
          <w:szCs w:val="32"/>
        </w:rPr>
        <w:t>，进一步牢固树立项目各方人员安全生产意识</w:t>
      </w:r>
      <w:r>
        <w:rPr>
          <w:rFonts w:hint="eastAsia" w:eastAsia="仿宋_GB2312"/>
          <w:b w:val="0"/>
          <w:bCs/>
          <w:sz w:val="32"/>
          <w:szCs w:val="32"/>
        </w:rPr>
        <w:t>，层层压实安全工作责任</w:t>
      </w:r>
      <w:r>
        <w:rPr>
          <w:rFonts w:eastAsia="仿宋_GB2312"/>
          <w:b w:val="0"/>
          <w:bCs/>
          <w:sz w:val="32"/>
          <w:szCs w:val="32"/>
        </w:rPr>
        <w:t>。由中心安全生产领导小组带队，对各个在建项目工地进行安全生产检查，今年以来，下达整改通知书</w:t>
      </w:r>
      <w:r>
        <w:rPr>
          <w:rFonts w:hint="eastAsia" w:eastAsia="仿宋_GB2312"/>
          <w:b w:val="0"/>
          <w:bCs/>
          <w:sz w:val="32"/>
          <w:szCs w:val="32"/>
          <w:lang w:eastAsia="zh-CN"/>
        </w:rPr>
        <w:t>八</w:t>
      </w:r>
      <w:r>
        <w:rPr>
          <w:rFonts w:hint="eastAsia" w:eastAsia="仿宋_GB2312"/>
          <w:b w:val="0"/>
          <w:bCs/>
          <w:sz w:val="32"/>
          <w:szCs w:val="32"/>
        </w:rPr>
        <w:t>十余</w:t>
      </w:r>
      <w:r>
        <w:rPr>
          <w:rFonts w:eastAsia="仿宋_GB2312"/>
          <w:b w:val="0"/>
          <w:bCs/>
          <w:sz w:val="32"/>
          <w:szCs w:val="32"/>
        </w:rPr>
        <w:t>份，发现各类安全隐患问题</w:t>
      </w:r>
      <w:r>
        <w:rPr>
          <w:rFonts w:hint="eastAsia" w:eastAsia="仿宋_GB2312"/>
          <w:b w:val="0"/>
          <w:bCs/>
          <w:sz w:val="32"/>
          <w:szCs w:val="32"/>
          <w:lang w:eastAsia="zh-CN"/>
        </w:rPr>
        <w:t>三</w:t>
      </w:r>
      <w:r>
        <w:rPr>
          <w:rFonts w:hint="eastAsia" w:eastAsia="仿宋_GB2312"/>
          <w:b w:val="0"/>
          <w:bCs/>
          <w:sz w:val="32"/>
          <w:szCs w:val="32"/>
        </w:rPr>
        <w:t>百余</w:t>
      </w:r>
      <w:r>
        <w:rPr>
          <w:rFonts w:eastAsia="仿宋_GB2312"/>
          <w:b w:val="0"/>
          <w:bCs/>
          <w:sz w:val="32"/>
          <w:szCs w:val="32"/>
        </w:rPr>
        <w:t>条。</w:t>
      </w:r>
      <w:r>
        <w:rPr>
          <w:rFonts w:eastAsia="仿宋_GB2312"/>
          <w:sz w:val="32"/>
          <w:szCs w:val="32"/>
        </w:rPr>
        <w:t>针对检查发现的问题，不定期开展抽查和</w:t>
      </w:r>
      <w:r>
        <w:rPr>
          <w:rFonts w:hint="eastAsia" w:eastAsia="仿宋_GB2312"/>
          <w:sz w:val="32"/>
          <w:szCs w:val="32"/>
        </w:rPr>
        <w:t>“</w:t>
      </w:r>
      <w:r>
        <w:rPr>
          <w:rFonts w:eastAsia="仿宋_GB2312"/>
          <w:sz w:val="32"/>
          <w:szCs w:val="32"/>
        </w:rPr>
        <w:t>回头看</w:t>
      </w:r>
      <w:r>
        <w:rPr>
          <w:rFonts w:hint="eastAsia" w:eastAsia="仿宋_GB2312"/>
          <w:sz w:val="32"/>
          <w:szCs w:val="32"/>
        </w:rPr>
        <w:t>”</w:t>
      </w:r>
      <w:r>
        <w:rPr>
          <w:rFonts w:eastAsia="仿宋_GB2312"/>
          <w:sz w:val="32"/>
          <w:szCs w:val="32"/>
        </w:rPr>
        <w:t>，对整改情况进行严密跟踪，坚决防范和遏制各类安全事故发生</w:t>
      </w:r>
      <w:r>
        <w:rPr>
          <w:rFonts w:hint="eastAsia" w:eastAsia="仿宋_GB2312"/>
          <w:sz w:val="32"/>
          <w:szCs w:val="32"/>
        </w:rPr>
        <w:t>。</w:t>
      </w:r>
      <w:r>
        <w:rPr>
          <w:rFonts w:eastAsia="仿宋_GB2312"/>
          <w:sz w:val="32"/>
          <w:szCs w:val="32"/>
        </w:rPr>
        <w:t>通过种种管理措施，实现了全年安全生产“零事故”</w:t>
      </w:r>
      <w:r>
        <w:rPr>
          <w:rFonts w:hint="eastAsia" w:eastAsia="仿宋_GB2312"/>
          <w:sz w:val="32"/>
          <w:szCs w:val="32"/>
        </w:rPr>
        <w:t>。</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                           </w:t>
      </w:r>
    </w:p>
    <w:p>
      <w:pPr>
        <w:adjustRightInd w:val="0"/>
        <w:snapToGrid w:val="0"/>
        <w:spacing w:line="600" w:lineRule="exact"/>
        <w:ind w:firstLine="640" w:firstLineChars="200"/>
        <w:jc w:val="center"/>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 xml:space="preserve">                   </w:t>
      </w:r>
    </w:p>
    <w:p>
      <w:pPr>
        <w:adjustRightInd w:val="0"/>
        <w:snapToGrid w:val="0"/>
        <w:spacing w:line="600" w:lineRule="exact"/>
        <w:ind w:firstLine="640" w:firstLineChars="200"/>
        <w:jc w:val="center"/>
        <w:rPr>
          <w:rFonts w:hint="default" w:ascii="Times New Roman" w:hAnsi="Times New Roman" w:eastAsia="黑体" w:cs="Times New Roman"/>
          <w:kern w:val="0"/>
          <w:sz w:val="32"/>
          <w:szCs w:val="32"/>
          <w:lang w:val="en-US" w:eastAsia="zh-CN"/>
        </w:rPr>
      </w:pPr>
    </w:p>
    <w:p>
      <w:pPr>
        <w:adjustRightInd w:val="0"/>
        <w:snapToGrid w:val="0"/>
        <w:spacing w:line="600" w:lineRule="exact"/>
        <w:ind w:firstLine="640" w:firstLineChars="200"/>
        <w:jc w:val="center"/>
        <w:rPr>
          <w:rFonts w:hint="default" w:ascii="Times New Roman" w:hAnsi="Times New Roman" w:eastAsia="黑体" w:cs="Times New Roman"/>
          <w:kern w:val="0"/>
          <w:sz w:val="32"/>
          <w:szCs w:val="32"/>
          <w:lang w:val="en-US" w:eastAsia="zh-CN"/>
        </w:rPr>
      </w:pPr>
    </w:p>
    <w:p>
      <w:pPr>
        <w:adjustRightInd w:val="0"/>
        <w:snapToGrid w:val="0"/>
        <w:spacing w:line="600" w:lineRule="exact"/>
        <w:ind w:firstLine="640" w:firstLineChars="200"/>
        <w:jc w:val="center"/>
        <w:rPr>
          <w:rFonts w:hint="default" w:ascii="Times New Roman" w:hAnsi="Times New Roman" w:eastAsia="黑体" w:cs="Times New Roman"/>
          <w:kern w:val="0"/>
          <w:sz w:val="32"/>
          <w:szCs w:val="32"/>
          <w:lang w:val="en-US" w:eastAsia="zh-CN"/>
        </w:rPr>
      </w:pPr>
    </w:p>
    <w:p>
      <w:pPr>
        <w:adjustRightInd w:val="0"/>
        <w:snapToGrid w:val="0"/>
        <w:spacing w:line="600" w:lineRule="exact"/>
        <w:ind w:firstLine="640" w:firstLineChars="200"/>
        <w:jc w:val="center"/>
        <w:rPr>
          <w:rFonts w:hint="eastAsia" w:ascii="Times New Roman" w:hAnsi="Times New Roman" w:eastAsia="黑体" w:cs="Times New Roman"/>
          <w:kern w:val="0"/>
          <w:sz w:val="32"/>
          <w:szCs w:val="32"/>
          <w:lang w:eastAsia="zh-CN"/>
        </w:rPr>
      </w:pPr>
      <w:r>
        <w:rPr>
          <w:rFonts w:hint="eastAsia" w:ascii="Times New Roman" w:hAnsi="Times New Roman" w:eastAsia="黑体" w:cs="Times New Roman"/>
          <w:kern w:val="0"/>
          <w:sz w:val="32"/>
          <w:szCs w:val="32"/>
          <w:lang w:val="en-US" w:eastAsia="zh-CN"/>
        </w:rPr>
        <w:t xml:space="preserve">                   </w:t>
      </w:r>
      <w:r>
        <w:rPr>
          <w:rFonts w:hint="default" w:ascii="Times New Roman" w:hAnsi="Times New Roman" w:eastAsia="黑体" w:cs="Times New Roman"/>
          <w:kern w:val="0"/>
          <w:sz w:val="32"/>
          <w:szCs w:val="32"/>
        </w:rPr>
        <w:t>填报单位：</w:t>
      </w:r>
      <w:r>
        <w:rPr>
          <w:rFonts w:hint="eastAsia" w:ascii="Times New Roman" w:hAnsi="Times New Roman" w:eastAsia="黑体" w:cs="Times New Roman"/>
          <w:kern w:val="0"/>
          <w:sz w:val="32"/>
          <w:szCs w:val="32"/>
          <w:lang w:eastAsia="zh-CN"/>
        </w:rPr>
        <w:t>芙蓉区公共工程建设中心</w:t>
      </w:r>
    </w:p>
    <w:p>
      <w:pPr>
        <w:adjustRightInd w:val="0"/>
        <w:snapToGrid w:val="0"/>
        <w:spacing w:line="600" w:lineRule="exact"/>
        <w:ind w:firstLine="640" w:firstLineChars="200"/>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 xml:space="preserve">                   日    期</w:t>
      </w:r>
      <w:r>
        <w:rPr>
          <w:rFonts w:hint="eastAsia" w:ascii="Times New Roman" w:hAnsi="Times New Roman" w:eastAsia="黑体" w:cs="Times New Roman"/>
          <w:kern w:val="0"/>
          <w:sz w:val="32"/>
          <w:szCs w:val="32"/>
          <w:lang w:eastAsia="zh-CN"/>
        </w:rPr>
        <w:t>：</w:t>
      </w:r>
      <w:r>
        <w:rPr>
          <w:rFonts w:hint="eastAsia" w:ascii="Times New Roman" w:hAnsi="Times New Roman" w:eastAsia="黑体" w:cs="Times New Roman"/>
          <w:kern w:val="0"/>
          <w:sz w:val="32"/>
          <w:szCs w:val="32"/>
          <w:lang w:val="en-US" w:eastAsia="zh-CN"/>
        </w:rPr>
        <w:t>2023年6月</w:t>
      </w:r>
    </w:p>
    <w:p>
      <w:pPr>
        <w:widowControl/>
        <w:spacing w:line="600" w:lineRule="exact"/>
        <w:rPr>
          <w:rFonts w:hint="default" w:ascii="Times New Roman" w:hAnsi="Times New Roman" w:eastAsia="黑体" w:cs="Times New Roman"/>
          <w:kern w:val="0"/>
          <w:sz w:val="32"/>
          <w:szCs w:val="32"/>
        </w:rPr>
        <w:sectPr>
          <w:footerReference r:id="rId3" w:type="default"/>
          <w:pgSz w:w="11906" w:h="16838"/>
          <w:pgMar w:top="1474" w:right="1587" w:bottom="1474" w:left="1587" w:header="851" w:footer="992" w:gutter="0"/>
          <w:cols w:space="720" w:num="1"/>
          <w:docGrid w:type="lines" w:linePitch="323"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w="6350">
                        <a:noFill/>
                      </a:ln>
                    </wps:spPr>
                    <wps:txbx>
                      <w:txbxContent>
                        <w:p>
                          <w:pPr>
                            <w:pStyle w:val="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59264;mso-width-relative:page;mso-height-relative:page;" filled="f" stroked="f" coordsize="21600,21600" o:gfxdata="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20kGXSAAAAAwEAAA8AAAAAAAAAAQAgAAAAIgAA&#10;AGRycy9kb3ducmV2LnhtbFBLAQIUABQAAAAIAIdO4kCREWRR1QEAAKADAAAOAAAAAAAAAAEAIAAA&#10;ACEBAABkcnMvZTJvRG9jLnhtbFBLBQYAAAAABgAGAFkBAABoBQAAAAA=&#10;">
              <v:fill on="f" focussize="0,0"/>
              <v:stroke on="f" weight="0.5pt"/>
              <v:imagedata o:title=""/>
              <o:lock v:ext="edit" aspectratio="f"/>
              <v:textbox inset="0mm,0mm,0mm,0mm" style="mso-fit-shape-to-text:t;">
                <w:txbxContent>
                  <w:p>
                    <w:pPr>
                      <w:pStyle w:val="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4M2Q3OGUxYzY5Y2ZjOTFlNzE4ZTRmNDUxM2EyMjMifQ=="/>
  </w:docVars>
  <w:rsids>
    <w:rsidRoot w:val="38903020"/>
    <w:rsid w:val="05062BE1"/>
    <w:rsid w:val="06D51397"/>
    <w:rsid w:val="101A62D4"/>
    <w:rsid w:val="1FD41258"/>
    <w:rsid w:val="24264B88"/>
    <w:rsid w:val="284B404B"/>
    <w:rsid w:val="2891635B"/>
    <w:rsid w:val="2CDF6FA8"/>
    <w:rsid w:val="343E5F1E"/>
    <w:rsid w:val="371B2546"/>
    <w:rsid w:val="38903020"/>
    <w:rsid w:val="39184F8F"/>
    <w:rsid w:val="3A485400"/>
    <w:rsid w:val="3E421050"/>
    <w:rsid w:val="3E9C0A7D"/>
    <w:rsid w:val="440E3217"/>
    <w:rsid w:val="47FD7181"/>
    <w:rsid w:val="4F9A62A6"/>
    <w:rsid w:val="5CCC7CCD"/>
    <w:rsid w:val="5F5A15AE"/>
    <w:rsid w:val="62A3597D"/>
    <w:rsid w:val="67377914"/>
    <w:rsid w:val="6AB31D00"/>
    <w:rsid w:val="789D120D"/>
    <w:rsid w:val="791F5E20"/>
    <w:rsid w:val="792A3948"/>
    <w:rsid w:val="7ADB44D6"/>
    <w:rsid w:val="7CF73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00" w:lineRule="exact"/>
      <w:ind w:firstLine="840" w:firstLineChars="400"/>
    </w:pPr>
    <w:rPr>
      <w:rFonts w:ascii="宋体" w:hAnsi="宋体"/>
    </w:r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112"/>
    <w:basedOn w:val="5"/>
    <w:qFormat/>
    <w:uiPriority w:val="0"/>
    <w:rPr>
      <w:rFonts w:hint="eastAsia" w:ascii="宋体" w:hAnsi="宋体" w:eastAsia="宋体" w:cs="宋体"/>
      <w:b/>
      <w:bCs/>
      <w:color w:val="000000"/>
      <w:sz w:val="32"/>
      <w:szCs w:val="32"/>
      <w:u w:val="none"/>
    </w:rPr>
  </w:style>
  <w:style w:type="paragraph" w:styleId="7">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2324</Words>
  <Characters>2449</Characters>
  <Lines>0</Lines>
  <Paragraphs>0</Paragraphs>
  <TotalTime>24</TotalTime>
  <ScaleCrop>false</ScaleCrop>
  <LinksUpToDate>false</LinksUpToDate>
  <CharactersWithSpaces>2540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2023-06-29T03:27:00Z</dcterms:created>
  <dc:creator>Administrator</dc:creator>
  <cp:lastModifiedBy>Administrator</cp:lastModifiedBy>
  <cp:lastPrinted>2023-06-30T06:10:57Z</cp:lastPrinted>
  <dcterms:modified xsi:type="dcterms:W3CDTF">2023-06-30T06:27:11Z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D19D713F88854FA682DEF2A1EE1F3D5B</vt:lpwstr>
  </property>
</Properties>
</file>