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00" w:lineRule="exact"/>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20</w:t>
      </w:r>
      <w:r>
        <w:rPr>
          <w:rFonts w:hint="eastAsia" w:ascii="Times New Roman" w:hAnsi="Times New Roman" w:eastAsia="方正小标宋简体" w:cs="Times New Roman"/>
          <w:color w:val="auto"/>
          <w:sz w:val="44"/>
          <w:szCs w:val="44"/>
          <w:lang w:val="en-US" w:eastAsia="zh-CN"/>
        </w:rPr>
        <w:t>20</w:t>
      </w:r>
      <w:r>
        <w:rPr>
          <w:rFonts w:hint="eastAsia" w:ascii="Times New Roman" w:hAnsi="Times New Roman" w:eastAsia="方正小标宋简体" w:cs="Times New Roman"/>
          <w:color w:val="auto"/>
          <w:sz w:val="44"/>
          <w:szCs w:val="44"/>
        </w:rPr>
        <w:t>年度部门整体支出绩效评价报告</w:t>
      </w:r>
    </w:p>
    <w:p>
      <w:pPr>
        <w:spacing w:line="572" w:lineRule="exact"/>
        <w:jc w:val="center"/>
        <w:rPr>
          <w:rFonts w:hint="eastAsia" w:eastAsia="楷体_GB2312"/>
          <w:kern w:val="0"/>
          <w:sz w:val="32"/>
          <w:szCs w:val="32"/>
        </w:rPr>
      </w:pPr>
    </w:p>
    <w:p>
      <w:pPr>
        <w:spacing w:line="572" w:lineRule="exact"/>
        <w:jc w:val="center"/>
        <w:rPr>
          <w:rFonts w:hint="eastAsia" w:eastAsia="楷体_GB2312"/>
          <w:kern w:val="0"/>
          <w:sz w:val="32"/>
          <w:szCs w:val="32"/>
        </w:rPr>
      </w:pPr>
    </w:p>
    <w:p>
      <w:pPr>
        <w:spacing w:line="572" w:lineRule="exact"/>
        <w:ind w:firstLine="640" w:firstLineChars="200"/>
        <w:rPr>
          <w:rFonts w:hint="eastAsia" w:eastAsia="黑体"/>
          <w:kern w:val="0"/>
          <w:sz w:val="32"/>
          <w:szCs w:val="32"/>
        </w:rPr>
      </w:pPr>
      <w:r>
        <w:rPr>
          <w:rFonts w:hint="eastAsia" w:eastAsia="黑体"/>
          <w:kern w:val="0"/>
          <w:sz w:val="32"/>
          <w:szCs w:val="32"/>
        </w:rPr>
        <w:t>一、部门概况</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eastAsia" w:eastAsia="仿宋_GB2312"/>
          <w:sz w:val="32"/>
          <w:szCs w:val="32"/>
        </w:rPr>
        <w:t>长沙市芙蓉区数据资源中心（以下简称区数据资源中心）是区政府直属公益一类事业单位，内设机构有办公室、数据资源室和项目应用室，核定全额拨款事业编制9名，实际在职人员5名，主要职能是贯彻落实党中央、省委、市委和区委关于数据资源工作的方针政策和决策部署，在履行职责过程中坚持和加强党对数据资源工作的集中统一领导。重点工作计划是拟订全区数据资源、智慧城市和政务信息化发展战略、发展规划、年度计划、政策措施和评价体系，并协助实施。负责全区政府投资信息化项目的规划、计划、评审和验收等相关的技术性、服务性工作。承担全区政府投资信息化项目前置技术审查，并提出技术方案意见。负责全区数据资源基础设施规划、建设、协调和维护等相关的技术性、服务性工作。承担全区政府网站集约化建设，以及区政府门户网站的建设规划、组织保障、安全运行和日常维护等工作。负责区政府网上信息公开平台和网上政务服务平台的运行维护和服务保障工作。指导街道和区直机关各单位网站建设工作并开展评估。</w:t>
      </w:r>
    </w:p>
    <w:p>
      <w:pPr>
        <w:adjustRightInd w:val="0"/>
        <w:snapToGrid w:val="0"/>
        <w:spacing w:line="572" w:lineRule="exact"/>
        <w:ind w:firstLine="640" w:firstLineChars="200"/>
        <w:rPr>
          <w:rFonts w:hint="eastAsia" w:ascii="仿宋_GB2312" w:eastAsia="仿宋_GB2312"/>
          <w:sz w:val="32"/>
          <w:szCs w:val="32"/>
        </w:rPr>
      </w:pPr>
      <w:r>
        <w:rPr>
          <w:rFonts w:hint="eastAsia" w:eastAsia="仿宋_GB2312"/>
          <w:sz w:val="32"/>
          <w:szCs w:val="32"/>
        </w:rPr>
        <w:t>（二）</w:t>
      </w:r>
      <w:r>
        <w:rPr>
          <w:rFonts w:hint="eastAsia" w:eastAsia="仿宋_GB2312"/>
          <w:sz w:val="32"/>
          <w:szCs w:val="32"/>
          <w:lang w:val="en-US" w:eastAsia="zh-CN"/>
        </w:rPr>
        <w:t>2020年部门</w:t>
      </w:r>
      <w:r>
        <w:rPr>
          <w:rFonts w:hint="eastAsia" w:eastAsia="仿宋_GB2312"/>
          <w:sz w:val="32"/>
          <w:szCs w:val="32"/>
        </w:rPr>
        <w:t>基本支出</w:t>
      </w:r>
      <w:r>
        <w:rPr>
          <w:rFonts w:hint="eastAsia" w:ascii="宋体" w:hAnsi="宋体"/>
          <w:color w:val="auto"/>
          <w:sz w:val="32"/>
          <w:szCs w:val="24"/>
          <w:highlight w:val="white"/>
          <w:lang w:val="zh-CN"/>
        </w:rPr>
        <w:t>113.03</w:t>
      </w:r>
      <w:r>
        <w:rPr>
          <w:rFonts w:hint="eastAsia" w:eastAsia="仿宋_GB2312"/>
          <w:sz w:val="32"/>
          <w:szCs w:val="32"/>
        </w:rPr>
        <w:t>万元，项目支出</w:t>
      </w:r>
      <w:r>
        <w:rPr>
          <w:rFonts w:hint="eastAsia" w:ascii="宋体" w:hAnsi="宋体"/>
          <w:color w:val="auto"/>
          <w:sz w:val="32"/>
          <w:szCs w:val="24"/>
          <w:highlight w:val="white"/>
        </w:rPr>
        <w:t>737.93</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涉及政府投资信息化项目的规划、计划、评审和验收</w:t>
      </w:r>
      <w:r>
        <w:rPr>
          <w:rFonts w:hint="eastAsia" w:eastAsia="仿宋_GB2312"/>
          <w:sz w:val="32"/>
          <w:szCs w:val="32"/>
          <w:lang w:eastAsia="zh-CN"/>
        </w:rPr>
        <w:t>；全区</w:t>
      </w:r>
      <w:r>
        <w:rPr>
          <w:rFonts w:hint="eastAsia" w:eastAsia="仿宋_GB2312"/>
          <w:sz w:val="32"/>
          <w:szCs w:val="32"/>
          <w:lang w:val="en-US" w:eastAsia="zh-CN"/>
        </w:rPr>
        <w:t>政务网络的安全运行及日常维护</w:t>
      </w:r>
      <w:r>
        <w:rPr>
          <w:rFonts w:hint="eastAsia" w:eastAsia="仿宋_GB2312"/>
          <w:sz w:val="32"/>
          <w:szCs w:val="32"/>
          <w:lang w:eastAsia="zh-CN"/>
        </w:rPr>
        <w:t>；全区政府</w:t>
      </w:r>
      <w:r>
        <w:rPr>
          <w:rFonts w:hint="eastAsia" w:eastAsia="仿宋_GB2312"/>
          <w:sz w:val="32"/>
          <w:szCs w:val="32"/>
          <w:lang w:val="en-US" w:eastAsia="zh-CN"/>
        </w:rPr>
        <w:t>门户</w:t>
      </w:r>
      <w:r>
        <w:rPr>
          <w:rFonts w:hint="eastAsia" w:eastAsia="仿宋_GB2312"/>
          <w:sz w:val="32"/>
          <w:szCs w:val="32"/>
          <w:lang w:eastAsia="zh-CN"/>
        </w:rPr>
        <w:t>网站</w:t>
      </w:r>
      <w:r>
        <w:rPr>
          <w:rFonts w:hint="eastAsia" w:eastAsia="仿宋_GB2312"/>
          <w:sz w:val="32"/>
          <w:szCs w:val="32"/>
          <w:lang w:val="en-US" w:eastAsia="zh-CN"/>
        </w:rPr>
        <w:t>的</w:t>
      </w:r>
      <w:r>
        <w:rPr>
          <w:rFonts w:hint="eastAsia" w:eastAsia="仿宋_GB2312"/>
          <w:sz w:val="32"/>
          <w:szCs w:val="32"/>
          <w:lang w:eastAsia="zh-CN"/>
        </w:rPr>
        <w:t>组织保障、安全运行和日常维护</w:t>
      </w:r>
      <w:r>
        <w:rPr>
          <w:rFonts w:hint="eastAsia" w:eastAsia="仿宋_GB2312"/>
          <w:sz w:val="32"/>
          <w:szCs w:val="32"/>
        </w:rPr>
        <w:t>。</w:t>
      </w:r>
    </w:p>
    <w:p>
      <w:pPr>
        <w:spacing w:line="572" w:lineRule="exact"/>
        <w:ind w:firstLine="640" w:firstLineChars="200"/>
        <w:rPr>
          <w:rFonts w:hint="eastAsia" w:eastAsia="黑体"/>
          <w:kern w:val="0"/>
          <w:sz w:val="32"/>
          <w:szCs w:val="32"/>
        </w:rPr>
      </w:pPr>
      <w:r>
        <w:rPr>
          <w:rFonts w:hint="eastAsia" w:eastAsia="黑体"/>
          <w:kern w:val="0"/>
          <w:sz w:val="32"/>
          <w:szCs w:val="32"/>
        </w:rPr>
        <w:t>二、部门整体支出管理及使用情况</w:t>
      </w:r>
    </w:p>
    <w:p>
      <w:pPr>
        <w:adjustRightInd w:val="0"/>
        <w:snapToGrid w:val="0"/>
        <w:spacing w:line="572" w:lineRule="exact"/>
        <w:ind w:firstLine="640" w:firstLineChars="200"/>
        <w:rPr>
          <w:rFonts w:hint="eastAsia" w:eastAsia="仿宋_GB2312"/>
          <w:sz w:val="32"/>
          <w:szCs w:val="32"/>
          <w:lang w:val="en-US" w:eastAsia="zh-CN"/>
        </w:rPr>
      </w:pP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年度一般公共预算财政拨款基本支出</w:t>
      </w:r>
      <w:r>
        <w:rPr>
          <w:rFonts w:hint="eastAsia" w:eastAsia="仿宋_GB2312"/>
          <w:sz w:val="32"/>
          <w:szCs w:val="32"/>
          <w:lang w:val="en-US" w:eastAsia="zh-CN"/>
        </w:rPr>
        <w:t>113.03</w:t>
      </w:r>
      <w:r>
        <w:rPr>
          <w:rFonts w:hint="eastAsia" w:eastAsia="仿宋_GB2312"/>
          <w:sz w:val="32"/>
          <w:szCs w:val="32"/>
        </w:rPr>
        <w:t>万元，其中:人员基本工资支出</w:t>
      </w:r>
      <w:r>
        <w:rPr>
          <w:rFonts w:hint="eastAsia" w:eastAsia="仿宋_GB2312"/>
          <w:sz w:val="32"/>
          <w:szCs w:val="32"/>
          <w:lang w:val="en-US" w:eastAsia="zh-CN"/>
        </w:rPr>
        <w:t>16.94</w:t>
      </w:r>
      <w:r>
        <w:rPr>
          <w:rFonts w:hint="eastAsia" w:eastAsia="仿宋_GB2312"/>
          <w:sz w:val="32"/>
          <w:szCs w:val="32"/>
        </w:rPr>
        <w:t>万元，津补贴</w:t>
      </w:r>
      <w:r>
        <w:rPr>
          <w:rFonts w:hint="eastAsia" w:eastAsia="仿宋_GB2312"/>
          <w:sz w:val="32"/>
          <w:szCs w:val="32"/>
          <w:lang w:val="en-US" w:eastAsia="zh-CN"/>
        </w:rPr>
        <w:t>0.92</w:t>
      </w:r>
      <w:r>
        <w:rPr>
          <w:rFonts w:hint="eastAsia" w:eastAsia="仿宋_GB2312"/>
          <w:sz w:val="32"/>
          <w:szCs w:val="32"/>
        </w:rPr>
        <w:t>万元，奖金</w:t>
      </w:r>
      <w:r>
        <w:rPr>
          <w:rFonts w:hint="eastAsia" w:eastAsia="仿宋_GB2312"/>
          <w:sz w:val="32"/>
          <w:szCs w:val="32"/>
          <w:lang w:val="en-US" w:eastAsia="zh-CN"/>
        </w:rPr>
        <w:t>36.32</w:t>
      </w:r>
      <w:r>
        <w:rPr>
          <w:rFonts w:hint="eastAsia" w:eastAsia="仿宋_GB2312"/>
          <w:sz w:val="32"/>
          <w:szCs w:val="32"/>
        </w:rPr>
        <w:t>万元，住房公积金</w:t>
      </w:r>
      <w:r>
        <w:rPr>
          <w:rFonts w:hint="eastAsia" w:eastAsia="仿宋_GB2312"/>
          <w:sz w:val="32"/>
          <w:szCs w:val="32"/>
          <w:lang w:val="en-US" w:eastAsia="zh-CN"/>
        </w:rPr>
        <w:t>8.84</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年度“三公”经费财政拨款支出决算中，</w:t>
      </w:r>
      <w:r>
        <w:rPr>
          <w:rFonts w:hint="eastAsia" w:eastAsia="仿宋_GB2312"/>
          <w:sz w:val="32"/>
          <w:szCs w:val="32"/>
          <w:lang w:val="zh-CN" w:eastAsia="zh-CN"/>
        </w:rPr>
        <w:t>支出预算为0万元，支出决算为0万元。无因公出国（境）费支出预算与决算；无公务用车购置费及运行维护费支出预算与决算；无公务接待费支出预算与决算。</w:t>
      </w:r>
    </w:p>
    <w:p>
      <w:pPr>
        <w:adjustRightInd w:val="0"/>
        <w:snapToGrid w:val="0"/>
        <w:spacing w:line="572" w:lineRule="exact"/>
        <w:ind w:firstLine="640" w:firstLineChars="200"/>
        <w:rPr>
          <w:rFonts w:hint="default" w:eastAsia="宋体"/>
          <w:sz w:val="32"/>
          <w:szCs w:val="32"/>
          <w:lang w:val="en-US" w:eastAsia="zh-CN"/>
        </w:rPr>
      </w:pPr>
      <w:r>
        <w:rPr>
          <w:rFonts w:hint="eastAsia" w:eastAsia="仿宋_GB2312"/>
          <w:sz w:val="32"/>
          <w:szCs w:val="32"/>
        </w:rPr>
        <w:t>2019年度一般公共预算财政拨款</w:t>
      </w:r>
      <w:r>
        <w:rPr>
          <w:rFonts w:hint="eastAsia" w:eastAsia="仿宋_GB2312"/>
          <w:sz w:val="32"/>
          <w:szCs w:val="32"/>
          <w:lang w:val="en-US" w:eastAsia="zh-CN"/>
        </w:rPr>
        <w:t>项目支出737.93万元，其中人大事务项目支出9万元，一般行政管理事务413.77万元，其他项目支出315.16万元。</w:t>
      </w:r>
    </w:p>
    <w:p>
      <w:pPr>
        <w:spacing w:line="572" w:lineRule="exact"/>
        <w:ind w:firstLine="640" w:firstLineChars="200"/>
        <w:rPr>
          <w:rFonts w:hint="eastAsia" w:eastAsia="黑体"/>
          <w:kern w:val="0"/>
          <w:sz w:val="32"/>
          <w:szCs w:val="32"/>
        </w:rPr>
      </w:pPr>
      <w:r>
        <w:rPr>
          <w:rFonts w:hint="eastAsia" w:eastAsia="黑体"/>
          <w:kern w:val="0"/>
          <w:sz w:val="32"/>
          <w:szCs w:val="32"/>
        </w:rPr>
        <w:t>三、部门项目组织实施情况</w:t>
      </w:r>
    </w:p>
    <w:p>
      <w:p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区数据资源中心根据《芙蓉区数据资源中心单位财务管理办法》，采购小组负责实施相关招投标工作，验收小组根据相关文件政策要求，进行验收确认。所有项目都按照相关制度进行采购、施工、验收，确保项目资金落到实处。</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四、资产管理情况</w:t>
      </w:r>
    </w:p>
    <w:p>
      <w:pPr>
        <w:adjustRightInd w:val="0"/>
        <w:snapToGri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资产管理制度完整，程序符合资产管理要求</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账实相符</w:t>
      </w:r>
      <w:r>
        <w:rPr>
          <w:rFonts w:hint="eastAsia" w:ascii="仿宋_GB2312" w:hAnsi="仿宋_GB2312" w:eastAsia="仿宋_GB2312" w:cs="仿宋_GB2312"/>
          <w:color w:val="000000"/>
          <w:kern w:val="0"/>
          <w:sz w:val="32"/>
          <w:szCs w:val="32"/>
        </w:rPr>
        <w:t>。</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五、部门整体支出绩效情况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eastAsia" w:eastAsia="仿宋_GB2312"/>
          <w:sz w:val="32"/>
          <w:szCs w:val="32"/>
          <w:lang w:val="en-US" w:eastAsia="zh-CN"/>
        </w:rPr>
        <w:t>芙蓉区云计算中心升级</w:t>
      </w:r>
      <w:r>
        <w:rPr>
          <w:rFonts w:hint="eastAsia" w:eastAsia="仿宋_GB2312"/>
          <w:sz w:val="32"/>
          <w:szCs w:val="32"/>
        </w:rPr>
        <w:t>项目经费</w:t>
      </w:r>
    </w:p>
    <w:p>
      <w:pPr>
        <w:numPr>
          <w:ilvl w:val="0"/>
          <w:numId w:val="0"/>
        </w:numPr>
        <w:ind w:firstLine="640" w:firstLineChars="200"/>
        <w:rPr>
          <w:rFonts w:hint="eastAsia" w:eastAsia="仿宋_GB2312"/>
          <w:sz w:val="32"/>
          <w:szCs w:val="32"/>
          <w:lang w:val="en-US" w:eastAsia="zh-CN"/>
        </w:rPr>
      </w:pPr>
      <w:r>
        <w:rPr>
          <w:rFonts w:hint="eastAsia" w:ascii="仿宋_GB2312" w:hAnsi="仿宋" w:eastAsia="仿宋_GB2312" w:cs="仿宋"/>
          <w:sz w:val="32"/>
          <w:szCs w:val="32"/>
        </w:rPr>
        <w:t>统筹利用现有机房资源，进一步提升云计算中心虚拟化、高通用性和高扩展性等特征，完成了云计算中心的升级改造工程。</w:t>
      </w:r>
      <w:r>
        <w:rPr>
          <w:rFonts w:hint="eastAsia" w:ascii="仿宋_GB2312" w:hAnsi="仿宋" w:eastAsia="仿宋_GB2312" w:cs="仿宋"/>
          <w:sz w:val="32"/>
          <w:szCs w:val="32"/>
          <w:lang w:val="en-US" w:eastAsia="zh-CN"/>
        </w:rPr>
        <w:t>通过</w:t>
      </w:r>
      <w:r>
        <w:rPr>
          <w:rFonts w:hint="eastAsia" w:ascii="仿宋_GB2312" w:hAnsi="仿宋" w:eastAsia="仿宋_GB2312" w:cs="仿宋"/>
          <w:sz w:val="32"/>
          <w:szCs w:val="32"/>
        </w:rPr>
        <w:t>更换原政务网络主干链路安全设备、提升服务器集群性能、扩容存储资源、提高网络安全防护能力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升级改造后的云计算中心将成为政务信息系统、公共服务系统、新型智慧城市建设的可靠支撑平台，为芙蓉区各类应用系统提供统一的数据存储、数据备份、数据处理、网络信息安全和系统管理等服务。</w:t>
      </w:r>
    </w:p>
    <w:p>
      <w:pPr>
        <w:numPr>
          <w:ilvl w:val="0"/>
          <w:numId w:val="1"/>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财政预算联网监督项目</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通过</w:t>
      </w:r>
      <w:r>
        <w:rPr>
          <w:rFonts w:hint="eastAsia" w:eastAsia="仿宋_GB2312"/>
          <w:sz w:val="32"/>
          <w:szCs w:val="32"/>
          <w:lang w:val="en-US" w:eastAsia="zh-CN"/>
        </w:rPr>
        <w:t>保障财政预算联网监督系统的正常运行，做到</w:t>
      </w:r>
      <w:r>
        <w:rPr>
          <w:rFonts w:hint="eastAsia" w:eastAsia="仿宋_GB2312"/>
          <w:sz w:val="32"/>
          <w:szCs w:val="32"/>
        </w:rPr>
        <w:t>信息化联网监督，提升了人</w:t>
      </w:r>
      <w:r>
        <w:rPr>
          <w:rFonts w:hint="eastAsia" w:eastAsia="仿宋_GB2312"/>
          <w:sz w:val="32"/>
          <w:szCs w:val="32"/>
          <w:lang w:eastAsia="zh-CN"/>
        </w:rPr>
        <w:t>大</w:t>
      </w:r>
      <w:r>
        <w:rPr>
          <w:rFonts w:hint="eastAsia" w:eastAsia="仿宋_GB2312"/>
          <w:sz w:val="32"/>
          <w:szCs w:val="32"/>
        </w:rPr>
        <w:t>预算审查监督的时效性，提升了人大预算审查监督的针对性，提升了人大预算审查监督的实质性，</w:t>
      </w:r>
      <w:r>
        <w:rPr>
          <w:rFonts w:hint="eastAsia" w:eastAsia="仿宋_GB2312"/>
          <w:sz w:val="32"/>
          <w:szCs w:val="32"/>
          <w:lang w:eastAsia="zh-CN"/>
        </w:rPr>
        <w:t>。</w:t>
      </w:r>
      <w:r>
        <w:rPr>
          <w:rFonts w:hint="eastAsia" w:eastAsia="仿宋_GB2312"/>
          <w:sz w:val="32"/>
          <w:szCs w:val="32"/>
        </w:rPr>
        <w:t>通过预算联网监督系统，对财政收支、转移支付、政府债务等方面开展监督，推动建立健全预算管理机制。</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（三）芙蓉区消费信息管理平台项目</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ascii="仿宋" w:hAnsi="仿宋" w:eastAsia="仿宋" w:cs="仿宋"/>
          <w:sz w:val="32"/>
          <w:szCs w:val="32"/>
          <w:lang w:val="en-US" w:eastAsia="zh-CN"/>
        </w:rPr>
        <w:t>芙蓉区</w:t>
      </w:r>
      <w:r>
        <w:rPr>
          <w:rFonts w:hint="eastAsia" w:ascii="仿宋_GB2312" w:hAnsi="黑体" w:eastAsia="仿宋_GB2312"/>
          <w:bCs/>
          <w:sz w:val="32"/>
          <w:szCs w:val="32"/>
        </w:rPr>
        <w:t>按省政府财税收入组织工作专题会议精神推进消费信息平台</w:t>
      </w:r>
      <w:r>
        <w:rPr>
          <w:rFonts w:hint="eastAsia" w:ascii="仿宋_GB2312" w:hAnsi="黑体" w:eastAsia="仿宋_GB2312"/>
          <w:bCs/>
          <w:sz w:val="32"/>
          <w:szCs w:val="32"/>
          <w:lang w:val="en-US" w:eastAsia="zh-CN"/>
        </w:rPr>
        <w:t>试点</w:t>
      </w:r>
      <w:r>
        <w:rPr>
          <w:rFonts w:hint="eastAsia" w:ascii="仿宋_GB2312" w:hAnsi="黑体" w:eastAsia="仿宋_GB2312"/>
          <w:bCs/>
          <w:sz w:val="32"/>
          <w:szCs w:val="32"/>
        </w:rPr>
        <w:t>建设，</w:t>
      </w:r>
      <w:r>
        <w:rPr>
          <w:rFonts w:hint="eastAsia" w:ascii="仿宋_GB2312" w:hAnsi="黑体" w:eastAsia="仿宋_GB2312"/>
          <w:bCs/>
          <w:sz w:val="32"/>
          <w:szCs w:val="32"/>
          <w:lang w:val="en-US" w:eastAsia="zh-CN"/>
        </w:rPr>
        <w:t>着力解决消费数据来源单一，监管手段缺失的问题，</w:t>
      </w:r>
      <w:r>
        <w:rPr>
          <w:rFonts w:hint="eastAsia" w:ascii="仿宋_GB2312" w:hAnsi="黑体" w:eastAsia="仿宋_GB2312"/>
          <w:bCs/>
          <w:sz w:val="32"/>
          <w:szCs w:val="32"/>
        </w:rPr>
        <w:t>整合</w:t>
      </w:r>
      <w:r>
        <w:rPr>
          <w:rFonts w:hint="eastAsia" w:ascii="仿宋_GB2312" w:hAnsi="黑体" w:eastAsia="仿宋_GB2312"/>
          <w:bCs/>
          <w:sz w:val="32"/>
          <w:szCs w:val="32"/>
          <w:lang w:val="en-US" w:eastAsia="zh-CN"/>
        </w:rPr>
        <w:t>涉企职能部门数据与第三方互联网数据，建立消费大数据分析模型，深入分析消费市场情况，通过科学有效的监管手段加强消费市场税收征管，规范消费市场经营。该平台自2020年6月份试运行以来，累计收集企业运行数据900多万条，新增区级税收300余万元。</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四</w:t>
      </w:r>
      <w:r>
        <w:rPr>
          <w:rFonts w:hint="eastAsia" w:eastAsia="仿宋_GB2312"/>
          <w:sz w:val="32"/>
          <w:szCs w:val="32"/>
          <w:lang w:eastAsia="zh-CN"/>
        </w:rPr>
        <w:t>）</w:t>
      </w:r>
      <w:r>
        <w:rPr>
          <w:rFonts w:hint="eastAsia" w:eastAsia="仿宋_GB2312"/>
          <w:sz w:val="32"/>
          <w:szCs w:val="32"/>
        </w:rPr>
        <w:t>芙蓉区机关事业单位线路租赁服务</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项目对全区</w:t>
      </w:r>
      <w:r>
        <w:rPr>
          <w:rFonts w:hint="eastAsia" w:ascii="仿宋_GB2312" w:hAnsi="黑体" w:eastAsia="仿宋_GB2312"/>
          <w:bCs/>
          <w:sz w:val="32"/>
          <w:szCs w:val="32"/>
          <w:lang w:val="en-US" w:eastAsia="zh-CN"/>
        </w:rPr>
        <w:t>181 家单位铺设的光缆，保障了全区的网络安全，保障网络畅通，提商</w:t>
      </w:r>
      <w:r>
        <w:rPr>
          <w:rFonts w:hint="eastAsia" w:eastAsia="仿宋_GB2312"/>
          <w:sz w:val="32"/>
          <w:szCs w:val="32"/>
        </w:rPr>
        <w:t>办公效</w:t>
      </w:r>
      <w:bookmarkStart w:id="0" w:name="_GoBack"/>
      <w:bookmarkEnd w:id="0"/>
      <w:r>
        <w:rPr>
          <w:rFonts w:hint="eastAsia" w:eastAsia="仿宋_GB2312"/>
          <w:sz w:val="32"/>
          <w:szCs w:val="32"/>
        </w:rPr>
        <w:t>率。</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五</w:t>
      </w:r>
      <w:r>
        <w:rPr>
          <w:rFonts w:hint="eastAsia" w:eastAsia="仿宋_GB2312"/>
          <w:sz w:val="32"/>
          <w:szCs w:val="32"/>
          <w:lang w:eastAsia="zh-CN"/>
        </w:rPr>
        <w:t>）</w:t>
      </w:r>
      <w:r>
        <w:rPr>
          <w:rFonts w:hint="eastAsia" w:eastAsia="仿宋_GB2312"/>
          <w:sz w:val="32"/>
          <w:szCs w:val="32"/>
        </w:rPr>
        <w:t>政府门户网站</w:t>
      </w:r>
      <w:r>
        <w:rPr>
          <w:rFonts w:hint="eastAsia" w:eastAsia="仿宋_GB2312"/>
          <w:sz w:val="32"/>
          <w:szCs w:val="32"/>
          <w:lang w:val="en-US" w:eastAsia="zh-CN"/>
        </w:rPr>
        <w:t>及新媒体运维服务</w:t>
      </w:r>
      <w:r>
        <w:rPr>
          <w:rFonts w:hint="eastAsia" w:eastAsia="仿宋_GB2312"/>
          <w:sz w:val="32"/>
          <w:szCs w:val="32"/>
        </w:rPr>
        <w:t>项目</w:t>
      </w:r>
    </w:p>
    <w:p>
      <w:pPr>
        <w:numPr>
          <w:ilvl w:val="0"/>
          <w:numId w:val="0"/>
        </w:numPr>
        <w:adjustRightInd w:val="0"/>
        <w:snapToGrid w:val="0"/>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2020年度由我单位运维的芙蓉区政府门户网站在全市政府门户网站绩效考核中排名第二，被评为全市优秀门户网站，我单位被评为全市网站管理工作先进单位。</w:t>
      </w:r>
    </w:p>
    <w:p>
      <w:pPr>
        <w:numPr>
          <w:ilvl w:val="0"/>
          <w:numId w:val="0"/>
        </w:num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t>（</w:t>
      </w:r>
      <w:r>
        <w:rPr>
          <w:rFonts w:hint="eastAsia" w:eastAsia="仿宋_GB2312"/>
          <w:sz w:val="32"/>
          <w:szCs w:val="32"/>
          <w:lang w:val="en-US" w:eastAsia="zh-CN"/>
        </w:rPr>
        <w:t>六</w:t>
      </w:r>
      <w:r>
        <w:rPr>
          <w:rFonts w:hint="eastAsia" w:eastAsia="仿宋_GB2312"/>
          <w:sz w:val="32"/>
          <w:szCs w:val="32"/>
          <w:lang w:eastAsia="zh-CN"/>
        </w:rPr>
        <w:t>）</w:t>
      </w:r>
      <w:r>
        <w:rPr>
          <w:rFonts w:hint="eastAsia" w:eastAsia="仿宋_GB2312"/>
          <w:sz w:val="32"/>
          <w:szCs w:val="32"/>
          <w:lang w:val="en-US" w:eastAsia="zh-CN"/>
        </w:rPr>
        <w:t>全</w:t>
      </w:r>
      <w:r>
        <w:rPr>
          <w:rFonts w:hint="eastAsia" w:eastAsia="仿宋_GB2312"/>
          <w:sz w:val="32"/>
          <w:szCs w:val="32"/>
        </w:rPr>
        <w:t>区政务网络运维服务</w:t>
      </w:r>
      <w:r>
        <w:rPr>
          <w:rFonts w:hint="eastAsia" w:eastAsia="仿宋_GB2312"/>
          <w:sz w:val="32"/>
          <w:szCs w:val="32"/>
          <w:lang w:eastAsia="zh-CN"/>
        </w:rPr>
        <w:t>项目</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年湖南美音网络技术有限公司为全区提供了</w:t>
      </w:r>
      <w:r>
        <w:rPr>
          <w:rFonts w:hint="eastAsia" w:eastAsia="仿宋_GB2312"/>
          <w:sz w:val="32"/>
          <w:szCs w:val="32"/>
          <w:lang w:val="en-US" w:eastAsia="zh-CN"/>
        </w:rPr>
        <w:t>1340</w:t>
      </w:r>
      <w:r>
        <w:rPr>
          <w:rFonts w:hint="eastAsia" w:eastAsia="仿宋_GB2312"/>
          <w:sz w:val="32"/>
          <w:szCs w:val="32"/>
        </w:rPr>
        <w:t> 次服务，其中服务器存储故障处理</w:t>
      </w:r>
      <w:r>
        <w:rPr>
          <w:rFonts w:hint="eastAsia" w:eastAsia="仿宋_GB2312"/>
          <w:sz w:val="32"/>
          <w:szCs w:val="32"/>
          <w:lang w:val="en-US" w:eastAsia="zh-CN"/>
        </w:rPr>
        <w:t>36</w:t>
      </w:r>
      <w:r>
        <w:rPr>
          <w:rFonts w:hint="eastAsia" w:eastAsia="仿宋_GB2312"/>
          <w:sz w:val="32"/>
          <w:szCs w:val="32"/>
        </w:rPr>
        <w:t>次，全区网络故障</w:t>
      </w:r>
      <w:r>
        <w:rPr>
          <w:rFonts w:hint="eastAsia" w:eastAsia="仿宋_GB2312"/>
          <w:sz w:val="32"/>
          <w:szCs w:val="32"/>
          <w:lang w:val="en-US" w:eastAsia="zh-CN"/>
        </w:rPr>
        <w:t>151</w:t>
      </w:r>
      <w:r>
        <w:rPr>
          <w:rFonts w:hint="eastAsia" w:eastAsia="仿宋_GB2312"/>
          <w:sz w:val="32"/>
          <w:szCs w:val="32"/>
        </w:rPr>
        <w:t>次，会议系统联调及保障</w:t>
      </w:r>
      <w:r>
        <w:rPr>
          <w:rFonts w:hint="eastAsia" w:eastAsia="仿宋_GB2312"/>
          <w:sz w:val="32"/>
          <w:szCs w:val="32"/>
          <w:lang w:val="en-US" w:eastAsia="zh-CN"/>
        </w:rPr>
        <w:t>285</w:t>
      </w:r>
      <w:r>
        <w:rPr>
          <w:rFonts w:hint="eastAsia" w:eastAsia="仿宋_GB2312"/>
          <w:sz w:val="32"/>
          <w:szCs w:val="32"/>
        </w:rPr>
        <w:t>次，终端桌面</w:t>
      </w:r>
      <w:r>
        <w:rPr>
          <w:rFonts w:hint="eastAsia" w:eastAsia="仿宋_GB2312"/>
          <w:sz w:val="32"/>
          <w:szCs w:val="32"/>
          <w:lang w:val="en-US" w:eastAsia="zh-CN"/>
        </w:rPr>
        <w:t>235</w:t>
      </w:r>
      <w:r>
        <w:rPr>
          <w:rFonts w:hint="eastAsia" w:eastAsia="仿宋_GB2312"/>
          <w:sz w:val="32"/>
          <w:szCs w:val="32"/>
        </w:rPr>
        <w:t>次，计算机外设安装调试</w:t>
      </w:r>
      <w:r>
        <w:rPr>
          <w:rFonts w:hint="eastAsia" w:eastAsia="仿宋_GB2312"/>
          <w:sz w:val="32"/>
          <w:szCs w:val="32"/>
          <w:lang w:val="en-US" w:eastAsia="zh-CN"/>
        </w:rPr>
        <w:t>21</w:t>
      </w:r>
      <w:r>
        <w:rPr>
          <w:rFonts w:hint="eastAsia" w:eastAsia="仿宋_GB2312"/>
          <w:sz w:val="32"/>
          <w:szCs w:val="32"/>
        </w:rPr>
        <w:t>次，机房基础设施及每日机房巡检</w:t>
      </w:r>
      <w:r>
        <w:rPr>
          <w:rFonts w:hint="eastAsia" w:eastAsia="仿宋_GB2312"/>
          <w:sz w:val="32"/>
          <w:szCs w:val="32"/>
          <w:lang w:val="en-US" w:eastAsia="zh-CN"/>
        </w:rPr>
        <w:t>612</w:t>
      </w:r>
      <w:r>
        <w:rPr>
          <w:rFonts w:hint="eastAsia" w:eastAsia="仿宋_GB2312"/>
          <w:sz w:val="32"/>
          <w:szCs w:val="32"/>
        </w:rPr>
        <w:t>次。项目有效的降低了设备故障响应、排除时间，提升了工作效率及质量，保障了全区政务数据和公共数据的安全运行。</w:t>
      </w:r>
      <w:r>
        <w:rPr>
          <w:rFonts w:hint="eastAsia" w:eastAsia="仿宋_GB2312"/>
          <w:sz w:val="32"/>
          <w:szCs w:val="32"/>
          <w:lang w:val="en-US" w:eastAsia="zh-CN"/>
        </w:rPr>
        <w:t>2020年度我单位被评为</w:t>
      </w:r>
      <w:r>
        <w:rPr>
          <w:rFonts w:hint="eastAsia" w:ascii="仿宋_GB2312" w:hAnsi="仿宋" w:eastAsia="仿宋_GB2312" w:cs="仿宋"/>
          <w:sz w:val="32"/>
          <w:szCs w:val="32"/>
          <w:lang w:val="en-US" w:eastAsia="zh-CN"/>
        </w:rPr>
        <w:t>全市网络安全保障优秀单位。</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七</w:t>
      </w:r>
      <w:r>
        <w:rPr>
          <w:rFonts w:hint="eastAsia" w:eastAsia="仿宋_GB2312"/>
          <w:sz w:val="32"/>
          <w:szCs w:val="32"/>
          <w:lang w:eastAsia="zh-CN"/>
        </w:rPr>
        <w:t>）</w:t>
      </w:r>
      <w:r>
        <w:rPr>
          <w:rFonts w:hint="eastAsia" w:eastAsia="仿宋_GB2312"/>
          <w:sz w:val="32"/>
          <w:szCs w:val="32"/>
        </w:rPr>
        <w:t>机关大院内电脑设备运维</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年长沙仕贤计算机有限公司共计完成维修工单</w:t>
      </w:r>
      <w:r>
        <w:rPr>
          <w:rFonts w:hint="eastAsia" w:eastAsia="仿宋_GB2312"/>
          <w:sz w:val="32"/>
          <w:szCs w:val="32"/>
          <w:lang w:val="en-US" w:eastAsia="zh-CN"/>
        </w:rPr>
        <w:t>1295</w:t>
      </w:r>
      <w:r>
        <w:rPr>
          <w:rFonts w:hint="eastAsia" w:eastAsia="仿宋_GB2312"/>
          <w:sz w:val="32"/>
          <w:szCs w:val="32"/>
        </w:rPr>
        <w:t>次，为区政府机关内所有单位进行办公设备维修服务。通过打包服务的方式，可以简化各单位日常维护采购和管理流程，减少市场询价比价的次数，为各单位设备管理人员减轻负担，也能将全区办公设备服务进行政府采购，实现项目应采尽采。维修人员驻点进行服务的方式能为机关单位提供便捷，提高机关单位的办公效率。</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八</w:t>
      </w:r>
      <w:r>
        <w:rPr>
          <w:rFonts w:hint="eastAsia" w:eastAsia="仿宋_GB2312"/>
          <w:sz w:val="32"/>
          <w:szCs w:val="32"/>
          <w:lang w:eastAsia="zh-CN"/>
        </w:rPr>
        <w:t>）</w:t>
      </w:r>
      <w:r>
        <w:rPr>
          <w:rFonts w:hint="eastAsia" w:eastAsia="仿宋_GB2312"/>
          <w:sz w:val="32"/>
          <w:szCs w:val="32"/>
        </w:rPr>
        <w:t>全区计算机硬件维修维护项目</w:t>
      </w:r>
    </w:p>
    <w:p>
      <w:pPr>
        <w:numPr>
          <w:ilvl w:val="0"/>
          <w:numId w:val="0"/>
        </w:num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年长沙宜泽信息技术有限责任公司共计完成维修工单</w:t>
      </w:r>
      <w:r>
        <w:rPr>
          <w:rFonts w:hint="eastAsia" w:eastAsia="仿宋_GB2312"/>
          <w:sz w:val="32"/>
          <w:szCs w:val="32"/>
          <w:lang w:val="en-US" w:eastAsia="zh-CN"/>
        </w:rPr>
        <w:t>6789</w:t>
      </w:r>
      <w:r>
        <w:rPr>
          <w:rFonts w:hint="eastAsia" w:eastAsia="仿宋_GB2312"/>
          <w:sz w:val="32"/>
          <w:szCs w:val="32"/>
        </w:rPr>
        <w:t>次，为区政府机关外所有单位进行办公设备维修服务。通过打包服务的方式，可以简化各单位日常维护采购和管理流程，减少市场询价比价的次数，为各单位设备管理人员减轻负担，也能将全区办公设备服务进行政府采购，实现项目应采尽采。维修人员驻点进行服务的方式能为机关单位提供便捷，提高机关单位的办公效率</w:t>
      </w:r>
      <w:r>
        <w:rPr>
          <w:rFonts w:hint="eastAsia" w:eastAsia="仿宋_GB2312"/>
          <w:sz w:val="32"/>
          <w:szCs w:val="32"/>
          <w:lang w:eastAsia="zh-CN"/>
        </w:rPr>
        <w:t>。</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六、存在的主要问题</w:t>
      </w:r>
    </w:p>
    <w:p>
      <w:pPr>
        <w:numPr>
          <w:ilvl w:val="0"/>
          <w:numId w:val="0"/>
        </w:num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政府采购</w:t>
      </w:r>
      <w:r>
        <w:rPr>
          <w:rFonts w:hint="eastAsia" w:eastAsia="仿宋_GB2312"/>
          <w:sz w:val="32"/>
          <w:szCs w:val="32"/>
        </w:rPr>
        <w:t>内部控制制度有待进一步完善</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七、改进措施和有关建议</w:t>
      </w:r>
    </w:p>
    <w:p>
      <w:pPr>
        <w:numPr>
          <w:ilvl w:val="0"/>
          <w:numId w:val="0"/>
        </w:numPr>
        <w:adjustRightInd w:val="0"/>
        <w:snapToGrid w:val="0"/>
        <w:spacing w:line="600" w:lineRule="exact"/>
        <w:ind w:firstLine="640" w:firstLineChars="200"/>
      </w:pPr>
      <w:r>
        <w:rPr>
          <w:rFonts w:hint="eastAsia" w:eastAsia="仿宋_GB2312"/>
          <w:sz w:val="32"/>
          <w:szCs w:val="32"/>
          <w:lang w:val="en-US" w:eastAsia="zh-CN"/>
        </w:rPr>
        <w:t>完善政府采购内控制度，从采购到验收入账，</w:t>
      </w:r>
      <w:r>
        <w:rPr>
          <w:rFonts w:hint="eastAsia" w:eastAsia="仿宋_GB2312"/>
          <w:sz w:val="32"/>
          <w:szCs w:val="32"/>
        </w:rPr>
        <w:t>形成</w:t>
      </w:r>
      <w:r>
        <w:rPr>
          <w:rFonts w:hint="eastAsia" w:eastAsia="仿宋_GB2312"/>
          <w:sz w:val="32"/>
          <w:szCs w:val="32"/>
          <w:lang w:val="en-US" w:eastAsia="zh-CN"/>
        </w:rPr>
        <w:t>闭环</w:t>
      </w:r>
      <w:r>
        <w:rPr>
          <w:rFonts w:hint="eastAsia" w:eastAsia="仿宋_GB2312"/>
          <w:sz w:val="32"/>
          <w:szCs w:val="32"/>
        </w:rPr>
        <w:t>的管理</w:t>
      </w:r>
      <w:r>
        <w:rPr>
          <w:rFonts w:hint="eastAsia" w:eastAsia="仿宋_GB2312"/>
          <w:sz w:val="32"/>
          <w:szCs w:val="32"/>
          <w:lang w:val="en-US" w:eastAsia="zh-CN"/>
        </w:rPr>
        <w:t>机制</w:t>
      </w:r>
      <w:r>
        <w:rPr>
          <w:rFonts w:hint="eastAsia" w:eastAsia="仿宋_GB2312"/>
          <w:sz w:val="32"/>
          <w:szCs w:val="32"/>
        </w:rPr>
        <w:t>，</w:t>
      </w:r>
      <w:r>
        <w:rPr>
          <w:rFonts w:hint="eastAsia" w:eastAsia="仿宋_GB2312"/>
          <w:sz w:val="32"/>
          <w:szCs w:val="32"/>
          <w:lang w:val="en-US" w:eastAsia="zh-CN"/>
        </w:rPr>
        <w:t>提高</w:t>
      </w:r>
      <w:r>
        <w:rPr>
          <w:rFonts w:hint="eastAsia" w:eastAsia="仿宋_GB2312"/>
          <w:sz w:val="32"/>
          <w:szCs w:val="32"/>
        </w:rPr>
        <w:t>经费的使用</w:t>
      </w:r>
      <w:r>
        <w:rPr>
          <w:rFonts w:hint="eastAsia" w:eastAsia="仿宋_GB2312"/>
          <w:sz w:val="32"/>
          <w:szCs w:val="32"/>
          <w:lang w:val="en-US" w:eastAsia="zh-CN"/>
        </w:rPr>
        <w:t>效率</w:t>
      </w:r>
      <w:r>
        <w:rPr>
          <w:rFonts w:hint="eastAsia" w:eastAsia="仿宋_GB2312"/>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83F4B"/>
    <w:multiLevelType w:val="singleLevel"/>
    <w:tmpl w:val="9F683F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E2290"/>
    <w:rsid w:val="051431C8"/>
    <w:rsid w:val="060E2290"/>
    <w:rsid w:val="13F411C6"/>
    <w:rsid w:val="1DAC11CB"/>
    <w:rsid w:val="1E5A0FE3"/>
    <w:rsid w:val="3ECA5CB3"/>
    <w:rsid w:val="40EB1633"/>
    <w:rsid w:val="464B5069"/>
    <w:rsid w:val="4A8A0DCB"/>
    <w:rsid w:val="4F642BA8"/>
    <w:rsid w:val="54B70EF2"/>
    <w:rsid w:val="6171367F"/>
    <w:rsid w:val="63984B8B"/>
    <w:rsid w:val="7214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2021-04-22T01:19:00Z</dcterms:created>
  <dc:creator>BestWhiteGive</dc:creator>
  <cp:lastModifiedBy>founder</cp:lastModifiedBy>
  <dcterms:modified xsi:type="dcterms:W3CDTF">2021-09-30T09:07:34Z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43761BD795E64E019BF7B0FAFE9B07E6</vt:lpwstr>
  </property>
</Properties>
</file>