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700" w:lineRule="exact"/>
        <w:jc w:val="center"/>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20</w:t>
      </w:r>
      <w:r>
        <w:rPr>
          <w:rFonts w:hint="eastAsia" w:ascii="Times New Roman" w:hAnsi="Times New Roman" w:eastAsia="方正小标宋简体" w:cs="Times New Roman"/>
          <w:color w:val="auto"/>
          <w:sz w:val="44"/>
          <w:szCs w:val="44"/>
          <w:lang w:val="en-US" w:eastAsia="zh-CN"/>
        </w:rPr>
        <w:t>20</w:t>
      </w:r>
      <w:r>
        <w:rPr>
          <w:rFonts w:hint="eastAsia" w:ascii="Times New Roman" w:hAnsi="Times New Roman" w:eastAsia="方正小标宋简体" w:cs="Times New Roman"/>
          <w:color w:val="auto"/>
          <w:sz w:val="44"/>
          <w:szCs w:val="44"/>
        </w:rPr>
        <w:t>年度</w:t>
      </w:r>
      <w:r>
        <w:rPr>
          <w:rFonts w:hint="eastAsia" w:ascii="Times New Roman" w:hAnsi="Times New Roman" w:eastAsia="方正小标宋简体" w:cs="Times New Roman"/>
          <w:color w:val="auto"/>
          <w:sz w:val="44"/>
          <w:szCs w:val="44"/>
          <w:lang w:eastAsia="zh-CN"/>
        </w:rPr>
        <w:t>区工信局</w:t>
      </w:r>
      <w:r>
        <w:rPr>
          <w:rFonts w:hint="eastAsia" w:ascii="Times New Roman" w:hAnsi="Times New Roman" w:eastAsia="方正小标宋简体" w:cs="Times New Roman"/>
          <w:color w:val="auto"/>
          <w:sz w:val="44"/>
          <w:szCs w:val="44"/>
        </w:rPr>
        <w:t>整体支出绩效评价</w:t>
      </w:r>
    </w:p>
    <w:p>
      <w:pPr>
        <w:pStyle w:val="7"/>
        <w:spacing w:line="700" w:lineRule="exact"/>
        <w:jc w:val="center"/>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报</w:t>
      </w:r>
      <w:r>
        <w:rPr>
          <w:rFonts w:hint="eastAsia" w:ascii="Times New Roman" w:hAnsi="Times New Roman" w:eastAsia="方正小标宋简体" w:cs="Times New Roman"/>
          <w:color w:val="auto"/>
          <w:sz w:val="44"/>
          <w:szCs w:val="44"/>
          <w:lang w:val="en-US" w:eastAsia="zh-CN"/>
        </w:rPr>
        <w:t xml:space="preserve">  </w:t>
      </w:r>
      <w:r>
        <w:rPr>
          <w:rFonts w:hint="eastAsia" w:ascii="Times New Roman" w:hAnsi="Times New Roman" w:eastAsia="方正小标宋简体" w:cs="Times New Roman"/>
          <w:color w:val="auto"/>
          <w:sz w:val="44"/>
          <w:szCs w:val="44"/>
        </w:rPr>
        <w:t>告</w:t>
      </w:r>
    </w:p>
    <w:p>
      <w:pPr>
        <w:spacing w:line="572" w:lineRule="exact"/>
        <w:jc w:val="center"/>
        <w:rPr>
          <w:rFonts w:hint="eastAsia" w:eastAsia="楷体_GB2312"/>
          <w:kern w:val="0"/>
          <w:sz w:val="32"/>
          <w:szCs w:val="32"/>
        </w:rPr>
      </w:pPr>
    </w:p>
    <w:p>
      <w:pPr>
        <w:spacing w:line="572" w:lineRule="exact"/>
        <w:jc w:val="center"/>
        <w:rPr>
          <w:rFonts w:hint="eastAsia" w:eastAsia="楷体_GB2312"/>
          <w:kern w:val="0"/>
          <w:sz w:val="32"/>
          <w:szCs w:val="32"/>
        </w:rPr>
      </w:pPr>
    </w:p>
    <w:p>
      <w:pPr>
        <w:spacing w:line="600" w:lineRule="exact"/>
        <w:ind w:firstLine="640" w:firstLineChars="200"/>
        <w:rPr>
          <w:rFonts w:hint="eastAsia" w:eastAsia="黑体"/>
          <w:kern w:val="0"/>
          <w:sz w:val="32"/>
          <w:szCs w:val="32"/>
        </w:rPr>
      </w:pPr>
      <w:r>
        <w:rPr>
          <w:rFonts w:hint="eastAsia" w:eastAsia="黑体"/>
          <w:kern w:val="0"/>
          <w:sz w:val="32"/>
          <w:szCs w:val="32"/>
          <w:lang w:val="en-US" w:eastAsia="zh-CN"/>
        </w:rPr>
        <w:t>一、部门概况</w:t>
      </w:r>
    </w:p>
    <w:p>
      <w:pPr>
        <w:adjustRightInd w:val="0"/>
        <w:snapToGrid w:val="0"/>
        <w:spacing w:line="600" w:lineRule="exact"/>
        <w:ind w:firstLine="643" w:firstLineChars="200"/>
        <w:rPr>
          <w:rFonts w:hint="eastAsia" w:eastAsia="楷体_GB2312"/>
          <w:b/>
          <w:sz w:val="32"/>
          <w:szCs w:val="32"/>
        </w:rPr>
      </w:pPr>
      <w:r>
        <w:rPr>
          <w:rFonts w:hint="eastAsia" w:eastAsia="楷体_GB2312"/>
          <w:b/>
          <w:sz w:val="32"/>
          <w:szCs w:val="32"/>
          <w:lang w:val="en-US" w:eastAsia="zh-CN"/>
        </w:rPr>
        <w:t>（一）部门基本情况</w:t>
      </w:r>
    </w:p>
    <w:p>
      <w:pPr>
        <w:adjustRightInd w:val="0"/>
        <w:snapToGrid w:val="0"/>
        <w:spacing w:line="600" w:lineRule="exact"/>
        <w:ind w:firstLine="643" w:firstLineChars="200"/>
        <w:rPr>
          <w:rFonts w:hint="eastAsia" w:eastAsia="仿宋_GB2312"/>
          <w:b/>
          <w:bCs/>
          <w:sz w:val="32"/>
          <w:szCs w:val="32"/>
          <w:lang w:val="en-US" w:eastAsia="zh-CN"/>
        </w:rPr>
      </w:pPr>
      <w:r>
        <w:rPr>
          <w:rFonts w:hint="eastAsia" w:eastAsia="仿宋_GB2312"/>
          <w:b/>
          <w:bCs/>
          <w:sz w:val="32"/>
          <w:szCs w:val="32"/>
          <w:lang w:val="en-US" w:eastAsia="zh-CN"/>
        </w:rPr>
        <w:t>1．主要职能。</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1）</w:t>
      </w:r>
      <w:r>
        <w:rPr>
          <w:rFonts w:hint="eastAsia" w:eastAsia="仿宋_GB2312"/>
          <w:kern w:val="0"/>
          <w:sz w:val="32"/>
          <w:szCs w:val="32"/>
        </w:rPr>
        <w:t>拟订全区工业和信息化领域的发展战略、规划和相关政策措施并组织实施；承担综合管理全区工业经济责任；推进信息化与工业化深度融合，促进工业企业数字化、网络化、智能化。</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rPr>
        <w:t>（</w:t>
      </w:r>
      <w:r>
        <w:rPr>
          <w:rFonts w:hint="eastAsia" w:eastAsia="仿宋_GB2312"/>
          <w:kern w:val="0"/>
          <w:sz w:val="32"/>
          <w:szCs w:val="32"/>
          <w:lang w:val="en-US" w:eastAsia="zh-CN"/>
        </w:rPr>
        <w:t>2）</w:t>
      </w:r>
      <w:r>
        <w:rPr>
          <w:rFonts w:hint="eastAsia" w:eastAsia="仿宋_GB2312"/>
          <w:kern w:val="0"/>
          <w:sz w:val="32"/>
          <w:szCs w:val="32"/>
        </w:rPr>
        <w:t>负责全区工业经济日常运行调节和市场开拓工作；监测分析工业经济运行态势；负责工业和信息化领域的国防动员，指导工业和信息化领域的安全生产和应急管理工作。</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3</w:t>
      </w:r>
      <w:r>
        <w:rPr>
          <w:rFonts w:hint="eastAsia" w:eastAsia="仿宋_GB2312"/>
          <w:kern w:val="0"/>
          <w:sz w:val="32"/>
          <w:szCs w:val="32"/>
          <w:lang w:eastAsia="zh-CN"/>
        </w:rPr>
        <w:t>）</w:t>
      </w:r>
      <w:r>
        <w:rPr>
          <w:rFonts w:hint="eastAsia" w:eastAsia="仿宋_GB2312"/>
          <w:kern w:val="0"/>
          <w:sz w:val="32"/>
          <w:szCs w:val="32"/>
        </w:rPr>
        <w:t>组织协调减轻企业负担工作；配合做好维护企业稳定的相关工作。</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4</w:t>
      </w:r>
      <w:r>
        <w:rPr>
          <w:rFonts w:hint="eastAsia" w:eastAsia="仿宋_GB2312"/>
          <w:kern w:val="0"/>
          <w:sz w:val="32"/>
          <w:szCs w:val="32"/>
          <w:lang w:eastAsia="zh-CN"/>
        </w:rPr>
        <w:t>）</w:t>
      </w:r>
      <w:r>
        <w:rPr>
          <w:rFonts w:hint="eastAsia" w:eastAsia="仿宋_GB2312"/>
          <w:kern w:val="0"/>
          <w:sz w:val="32"/>
          <w:szCs w:val="32"/>
        </w:rPr>
        <w:t>配合做好全区工业和信息化领域招商引资工作；指导企业开展国际化生产经营、境外投资和对外经济合作。</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5</w:t>
      </w:r>
      <w:r>
        <w:rPr>
          <w:rFonts w:hint="eastAsia" w:eastAsia="仿宋_GB2312"/>
          <w:kern w:val="0"/>
          <w:sz w:val="32"/>
          <w:szCs w:val="32"/>
          <w:lang w:eastAsia="zh-CN"/>
        </w:rPr>
        <w:t>）</w:t>
      </w:r>
      <w:r>
        <w:rPr>
          <w:rFonts w:hint="eastAsia" w:eastAsia="仿宋_GB2312"/>
          <w:kern w:val="0"/>
          <w:sz w:val="32"/>
          <w:szCs w:val="32"/>
        </w:rPr>
        <w:t>负责全区工业和信息化领域技术创新、技术进步、企业创新体系建设和品牌建设工作；负责指导相关行业加强质量管理和实施行业技术规范、标准工作。</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6</w:t>
      </w:r>
      <w:r>
        <w:rPr>
          <w:rFonts w:hint="eastAsia" w:eastAsia="仿宋_GB2312"/>
          <w:kern w:val="0"/>
          <w:sz w:val="32"/>
          <w:szCs w:val="32"/>
          <w:lang w:eastAsia="zh-CN"/>
        </w:rPr>
        <w:t>）</w:t>
      </w:r>
      <w:r>
        <w:rPr>
          <w:rFonts w:hint="eastAsia" w:eastAsia="仿宋_GB2312"/>
          <w:kern w:val="0"/>
          <w:sz w:val="32"/>
          <w:szCs w:val="32"/>
        </w:rPr>
        <w:t>研究提出促进工业园区发展的政策建议；参与协调工业园区项目建设、监测分析运行态势以及相关经济技术指标完成情况的考核工作。</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7</w:t>
      </w:r>
      <w:r>
        <w:rPr>
          <w:rFonts w:hint="eastAsia" w:eastAsia="仿宋_GB2312"/>
          <w:kern w:val="0"/>
          <w:sz w:val="32"/>
          <w:szCs w:val="32"/>
          <w:lang w:eastAsia="zh-CN"/>
        </w:rPr>
        <w:t>）</w:t>
      </w:r>
      <w:r>
        <w:rPr>
          <w:rFonts w:hint="eastAsia" w:eastAsia="仿宋_GB2312"/>
          <w:kern w:val="0"/>
          <w:sz w:val="32"/>
          <w:szCs w:val="32"/>
        </w:rPr>
        <w:t>研究提出促进全区非公有制经济和中小企业发展的政策措施；做好中小企业融资和融资担保的服务与协调工作；负责小微企业创业相关服务工作。</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8</w:t>
      </w:r>
      <w:r>
        <w:rPr>
          <w:rFonts w:hint="eastAsia" w:eastAsia="仿宋_GB2312"/>
          <w:kern w:val="0"/>
          <w:sz w:val="32"/>
          <w:szCs w:val="32"/>
          <w:lang w:eastAsia="zh-CN"/>
        </w:rPr>
        <w:t>）</w:t>
      </w:r>
      <w:r>
        <w:rPr>
          <w:rFonts w:hint="eastAsia" w:eastAsia="仿宋_GB2312"/>
          <w:kern w:val="0"/>
          <w:sz w:val="32"/>
          <w:szCs w:val="32"/>
        </w:rPr>
        <w:t>负责工业和信息化领域能源节约、资源综合利用和自愿性清洁生产促进工作；负责节能环保产业发展的综合协调工作。</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9</w:t>
      </w:r>
      <w:r>
        <w:rPr>
          <w:rFonts w:hint="eastAsia" w:eastAsia="仿宋_GB2312"/>
          <w:kern w:val="0"/>
          <w:sz w:val="32"/>
          <w:szCs w:val="32"/>
          <w:lang w:eastAsia="zh-CN"/>
        </w:rPr>
        <w:t>）</w:t>
      </w:r>
      <w:r>
        <w:rPr>
          <w:rFonts w:hint="eastAsia" w:eastAsia="仿宋_GB2312"/>
          <w:kern w:val="0"/>
          <w:sz w:val="32"/>
          <w:szCs w:val="32"/>
        </w:rPr>
        <w:t>承担工业和信息化领域行业管理相关工作；负责工业产业促进工作，引导产业结构调整，协调推进优势产业、优势产业集群和战略性新兴产业发展，指导淘汰落后产能工作。</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10</w:t>
      </w:r>
      <w:r>
        <w:rPr>
          <w:rFonts w:hint="eastAsia" w:eastAsia="仿宋_GB2312"/>
          <w:kern w:val="0"/>
          <w:sz w:val="32"/>
          <w:szCs w:val="32"/>
          <w:lang w:eastAsia="zh-CN"/>
        </w:rPr>
        <w:t>）</w:t>
      </w:r>
      <w:r>
        <w:rPr>
          <w:rFonts w:hint="eastAsia" w:eastAsia="仿宋_GB2312"/>
          <w:kern w:val="0"/>
          <w:sz w:val="32"/>
          <w:szCs w:val="32"/>
        </w:rPr>
        <w:t>负责组织推进军民融合、寓军于民的科研、生产体系建设；负责促进军民两用技术双向转移和协调保障军品生产工作。</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11</w:t>
      </w:r>
      <w:r>
        <w:rPr>
          <w:rFonts w:hint="eastAsia" w:eastAsia="仿宋_GB2312"/>
          <w:kern w:val="0"/>
          <w:sz w:val="32"/>
          <w:szCs w:val="32"/>
          <w:lang w:eastAsia="zh-CN"/>
        </w:rPr>
        <w:t>）</w:t>
      </w:r>
      <w:r>
        <w:rPr>
          <w:rFonts w:hint="eastAsia" w:eastAsia="仿宋_GB2312"/>
          <w:kern w:val="0"/>
          <w:sz w:val="32"/>
          <w:szCs w:val="32"/>
        </w:rPr>
        <w:t>负责工业和信息产业市场分析、信息发布和市场开拓工作；负责组织推进工业生产性服务业发展，指导企业工业物流和服务外包工作，促进企业内部物流社会化。</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12</w:t>
      </w:r>
      <w:r>
        <w:rPr>
          <w:rFonts w:hint="eastAsia" w:eastAsia="仿宋_GB2312"/>
          <w:kern w:val="0"/>
          <w:sz w:val="32"/>
          <w:szCs w:val="32"/>
          <w:lang w:eastAsia="zh-CN"/>
        </w:rPr>
        <w:t>）</w:t>
      </w:r>
      <w:r>
        <w:rPr>
          <w:rFonts w:hint="eastAsia" w:eastAsia="仿宋_GB2312"/>
          <w:kern w:val="0"/>
          <w:sz w:val="32"/>
          <w:szCs w:val="32"/>
        </w:rPr>
        <w:t>组织推进信息产业发展；承担通信安全和应急通信协调工作；协调推进网络基础设施建设。</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13</w:t>
      </w:r>
      <w:r>
        <w:rPr>
          <w:rFonts w:hint="eastAsia" w:eastAsia="仿宋_GB2312"/>
          <w:kern w:val="0"/>
          <w:sz w:val="32"/>
          <w:szCs w:val="32"/>
          <w:lang w:eastAsia="zh-CN"/>
        </w:rPr>
        <w:t>）</w:t>
      </w:r>
      <w:r>
        <w:rPr>
          <w:rFonts w:hint="eastAsia" w:eastAsia="仿宋_GB2312"/>
          <w:kern w:val="0"/>
          <w:sz w:val="32"/>
          <w:szCs w:val="32"/>
        </w:rPr>
        <w:t>指导、协调全区工业和信息化领域人才开发与引进工作，组织开展人才和智力对外合作交流。</w:t>
      </w:r>
    </w:p>
    <w:p>
      <w:pPr>
        <w:numPr>
          <w:ilvl w:val="0"/>
          <w:numId w:val="0"/>
        </w:numPr>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14</w:t>
      </w:r>
      <w:r>
        <w:rPr>
          <w:rFonts w:hint="eastAsia" w:eastAsia="仿宋_GB2312"/>
          <w:kern w:val="0"/>
          <w:sz w:val="32"/>
          <w:szCs w:val="32"/>
          <w:lang w:eastAsia="zh-CN"/>
        </w:rPr>
        <w:t>）</w:t>
      </w:r>
      <w:r>
        <w:rPr>
          <w:rFonts w:hint="eastAsia" w:eastAsia="仿宋_GB2312"/>
          <w:kern w:val="0"/>
          <w:sz w:val="32"/>
          <w:szCs w:val="32"/>
        </w:rPr>
        <w:t>负责联系中国电信、中国移动、中国联通、中国铁塔等通讯部门驻区机构。</w:t>
      </w:r>
    </w:p>
    <w:p>
      <w:pPr>
        <w:adjustRightInd w:val="0"/>
        <w:snapToGrid w:val="0"/>
        <w:spacing w:line="600" w:lineRule="exact"/>
        <w:ind w:firstLine="643" w:firstLineChars="200"/>
        <w:rPr>
          <w:rFonts w:hint="eastAsia" w:eastAsia="仿宋_GB2312"/>
          <w:sz w:val="32"/>
          <w:szCs w:val="32"/>
        </w:rPr>
      </w:pPr>
      <w:r>
        <w:rPr>
          <w:rFonts w:hint="eastAsia" w:eastAsia="仿宋_GB2312"/>
          <w:b/>
          <w:bCs/>
          <w:sz w:val="32"/>
          <w:szCs w:val="32"/>
          <w:lang w:val="en-US" w:eastAsia="zh-CN"/>
        </w:rPr>
        <w:t>2．机构情况，包括当年变动情况及原因。</w:t>
      </w:r>
    </w:p>
    <w:p>
      <w:pPr>
        <w:autoSpaceDE w:val="0"/>
        <w:autoSpaceDN w:val="0"/>
        <w:adjustRightInd w:val="0"/>
        <w:spacing w:line="600" w:lineRule="exact"/>
        <w:ind w:firstLine="640" w:firstLineChars="200"/>
        <w:rPr>
          <w:rFonts w:hint="eastAsia" w:ascii="仿宋_GB2312" w:hAnsi="仿宋" w:eastAsia="仿宋_GB2312" w:cs="Times New Roman"/>
          <w:color w:val="000000"/>
          <w:kern w:val="2"/>
          <w:sz w:val="32"/>
          <w:szCs w:val="32"/>
          <w:lang w:val="en-US" w:eastAsia="zh-CN" w:bidi="ar-SA"/>
        </w:rPr>
      </w:pPr>
      <w:r>
        <w:rPr>
          <w:rFonts w:eastAsia="仿宋_GB2312"/>
          <w:kern w:val="0"/>
          <w:sz w:val="32"/>
          <w:szCs w:val="32"/>
        </w:rPr>
        <w:t>（</w:t>
      </w:r>
      <w:r>
        <w:rPr>
          <w:rFonts w:hint="eastAsia" w:eastAsia="仿宋_GB2312"/>
          <w:kern w:val="0"/>
          <w:sz w:val="32"/>
          <w:szCs w:val="32"/>
          <w:lang w:val="en-US" w:eastAsia="zh-CN"/>
        </w:rPr>
        <w:t>1</w:t>
      </w:r>
      <w:r>
        <w:rPr>
          <w:rFonts w:eastAsia="仿宋_GB2312"/>
          <w:kern w:val="0"/>
          <w:sz w:val="32"/>
          <w:szCs w:val="32"/>
        </w:rPr>
        <w:t>）内设机构设置。</w:t>
      </w:r>
      <w:r>
        <w:rPr>
          <w:rFonts w:hint="eastAsia" w:ascii="仿宋_GB2312" w:hAnsi="仿宋" w:eastAsia="仿宋_GB2312" w:cs="Times New Roman"/>
          <w:color w:val="000000"/>
          <w:kern w:val="2"/>
          <w:sz w:val="32"/>
          <w:szCs w:val="32"/>
          <w:lang w:val="en-US" w:eastAsia="zh-CN" w:bidi="ar-SA"/>
        </w:rPr>
        <w:t>芙蓉区工信局包括本级，内设科室4个，分别是</w:t>
      </w:r>
      <w:r>
        <w:rPr>
          <w:rFonts w:hint="eastAsia" w:eastAsia="仿宋_GB2312"/>
          <w:kern w:val="0"/>
          <w:sz w:val="32"/>
          <w:szCs w:val="32"/>
        </w:rPr>
        <w:t>办公室</w:t>
      </w:r>
      <w:r>
        <w:rPr>
          <w:rFonts w:hint="eastAsia" w:eastAsia="仿宋_GB2312"/>
          <w:kern w:val="0"/>
          <w:sz w:val="32"/>
          <w:szCs w:val="32"/>
          <w:lang w:eastAsia="zh-CN"/>
        </w:rPr>
        <w:t>、</w:t>
      </w:r>
      <w:r>
        <w:rPr>
          <w:rFonts w:hint="eastAsia" w:eastAsia="仿宋_GB2312"/>
          <w:kern w:val="0"/>
          <w:sz w:val="32"/>
          <w:szCs w:val="32"/>
        </w:rPr>
        <w:t>产业发展科</w:t>
      </w:r>
      <w:r>
        <w:rPr>
          <w:rFonts w:hint="eastAsia" w:eastAsia="仿宋_GB2312"/>
          <w:kern w:val="0"/>
          <w:sz w:val="32"/>
          <w:szCs w:val="32"/>
          <w:lang w:eastAsia="zh-CN"/>
        </w:rPr>
        <w:t>、</w:t>
      </w:r>
      <w:r>
        <w:rPr>
          <w:rFonts w:hint="eastAsia" w:eastAsia="仿宋_GB2312"/>
          <w:kern w:val="0"/>
          <w:sz w:val="32"/>
          <w:szCs w:val="32"/>
        </w:rPr>
        <w:t>信息化推进科</w:t>
      </w:r>
      <w:r>
        <w:rPr>
          <w:rFonts w:hint="eastAsia" w:eastAsia="仿宋_GB2312"/>
          <w:kern w:val="0"/>
          <w:sz w:val="32"/>
          <w:szCs w:val="32"/>
          <w:lang w:eastAsia="zh-CN"/>
        </w:rPr>
        <w:t>、综合协调</w:t>
      </w:r>
      <w:r>
        <w:rPr>
          <w:rFonts w:hint="eastAsia" w:eastAsia="仿宋_GB2312"/>
          <w:kern w:val="0"/>
          <w:sz w:val="32"/>
          <w:szCs w:val="32"/>
        </w:rPr>
        <w:t>科</w:t>
      </w:r>
      <w:r>
        <w:rPr>
          <w:rFonts w:hint="eastAsia" w:ascii="仿宋_GB2312" w:hAnsi="仿宋" w:eastAsia="仿宋_GB2312" w:cs="Times New Roman"/>
          <w:color w:val="000000"/>
          <w:kern w:val="2"/>
          <w:sz w:val="32"/>
          <w:szCs w:val="32"/>
          <w:lang w:val="en-US" w:eastAsia="zh-CN" w:bidi="ar-SA"/>
        </w:rPr>
        <w:t>。全部纳入2020年部门决算编制范围。</w:t>
      </w:r>
    </w:p>
    <w:p>
      <w:pPr>
        <w:spacing w:line="600" w:lineRule="exact"/>
        <w:ind w:firstLine="640" w:firstLineChars="200"/>
        <w:rPr>
          <w:rFonts w:hint="eastAsia" w:eastAsia="楷体_GB2312" w:cs="楷体_GB2312"/>
          <w:b/>
          <w:bCs/>
          <w:sz w:val="32"/>
          <w:szCs w:val="32"/>
          <w:lang w:val="en-US" w:eastAsia="zh-CN"/>
        </w:rPr>
      </w:pPr>
      <w:r>
        <w:rPr>
          <w:rFonts w:eastAsia="仿宋_GB2312"/>
          <w:kern w:val="0"/>
          <w:sz w:val="32"/>
          <w:szCs w:val="32"/>
        </w:rPr>
        <w:t>（</w:t>
      </w:r>
      <w:r>
        <w:rPr>
          <w:rFonts w:hint="eastAsia" w:eastAsia="仿宋_GB2312"/>
          <w:kern w:val="0"/>
          <w:sz w:val="32"/>
          <w:szCs w:val="32"/>
          <w:lang w:val="en-US" w:eastAsia="zh-CN"/>
        </w:rPr>
        <w:t>2</w:t>
      </w:r>
      <w:r>
        <w:rPr>
          <w:rFonts w:eastAsia="仿宋_GB2312"/>
          <w:kern w:val="0"/>
          <w:sz w:val="32"/>
          <w:szCs w:val="32"/>
        </w:rPr>
        <w:t>）决算</w:t>
      </w:r>
      <w:r>
        <w:rPr>
          <w:rFonts w:hint="eastAsia" w:ascii="仿宋_GB2312" w:hAnsi="仿宋" w:eastAsia="仿宋_GB2312" w:cs="Times New Roman"/>
          <w:color w:val="000000"/>
          <w:kern w:val="2"/>
          <w:sz w:val="32"/>
          <w:szCs w:val="32"/>
          <w:lang w:val="en-US" w:eastAsia="zh-CN" w:bidi="ar-SA"/>
        </w:rPr>
        <w:t>单位构成。</w:t>
      </w:r>
      <w:r>
        <w:rPr>
          <w:rFonts w:hint="eastAsia" w:eastAsia="仿宋_GB2312"/>
          <w:kern w:val="0"/>
          <w:sz w:val="32"/>
          <w:szCs w:val="32"/>
          <w:lang w:eastAsia="zh-CN"/>
        </w:rPr>
        <w:t>芙蓉区工信局</w:t>
      </w:r>
      <w:r>
        <w:rPr>
          <w:rFonts w:eastAsia="仿宋_GB2312"/>
          <w:kern w:val="0"/>
          <w:sz w:val="32"/>
          <w:szCs w:val="32"/>
        </w:rPr>
        <w:t>20</w:t>
      </w:r>
      <w:r>
        <w:rPr>
          <w:rFonts w:hint="eastAsia" w:eastAsia="仿宋_GB2312"/>
          <w:kern w:val="0"/>
          <w:sz w:val="32"/>
          <w:szCs w:val="32"/>
          <w:lang w:val="en-US" w:eastAsia="zh-CN"/>
        </w:rPr>
        <w:t>20</w:t>
      </w:r>
      <w:r>
        <w:rPr>
          <w:rFonts w:eastAsia="仿宋_GB2312"/>
          <w:kern w:val="0"/>
          <w:sz w:val="32"/>
          <w:szCs w:val="32"/>
        </w:rPr>
        <w:t>年部门决算汇总公开单位构成包括：</w:t>
      </w:r>
      <w:r>
        <w:rPr>
          <w:rFonts w:hint="eastAsia" w:eastAsia="仿宋_GB2312"/>
          <w:kern w:val="0"/>
          <w:sz w:val="32"/>
          <w:szCs w:val="32"/>
          <w:lang w:eastAsia="zh-CN"/>
        </w:rPr>
        <w:t>芙蓉区工信局</w:t>
      </w:r>
      <w:r>
        <w:rPr>
          <w:rFonts w:eastAsia="仿宋_GB2312"/>
          <w:kern w:val="0"/>
          <w:sz w:val="32"/>
          <w:szCs w:val="32"/>
        </w:rPr>
        <w:t>本级</w:t>
      </w:r>
      <w:r>
        <w:rPr>
          <w:rFonts w:hint="eastAsia" w:eastAsia="仿宋_GB2312"/>
          <w:kern w:val="0"/>
          <w:sz w:val="32"/>
          <w:szCs w:val="32"/>
          <w:lang w:eastAsia="zh-CN"/>
        </w:rPr>
        <w:t>。</w:t>
      </w:r>
    </w:p>
    <w:p>
      <w:pPr>
        <w:adjustRightInd w:val="0"/>
        <w:snapToGrid w:val="0"/>
        <w:spacing w:line="600" w:lineRule="exact"/>
        <w:ind w:firstLine="643" w:firstLineChars="200"/>
        <w:rPr>
          <w:rFonts w:hint="eastAsia" w:eastAsia="仿宋_GB2312"/>
          <w:b/>
          <w:bCs/>
          <w:sz w:val="32"/>
          <w:szCs w:val="32"/>
        </w:rPr>
      </w:pPr>
      <w:r>
        <w:rPr>
          <w:rFonts w:hint="eastAsia" w:eastAsia="仿宋_GB2312"/>
          <w:b/>
          <w:bCs/>
          <w:sz w:val="32"/>
          <w:szCs w:val="32"/>
          <w:lang w:val="en-US" w:eastAsia="zh-CN"/>
        </w:rPr>
        <w:t>3．人员情况，包括当年变动情况及原因。</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val="en-US" w:eastAsia="zh-CN"/>
        </w:rPr>
        <w:t>2020年本单位</w:t>
      </w:r>
      <w:r>
        <w:rPr>
          <w:rFonts w:hint="eastAsia" w:ascii="仿宋" w:hAnsi="仿宋" w:eastAsia="仿宋" w:cs="仿宋"/>
          <w:color w:val="222222"/>
          <w:sz w:val="32"/>
          <w:szCs w:val="32"/>
        </w:rPr>
        <w:t>实有行政编制</w:t>
      </w:r>
      <w:r>
        <w:rPr>
          <w:rFonts w:hint="eastAsia" w:ascii="仿宋" w:hAnsi="仿宋" w:eastAsia="仿宋" w:cs="仿宋"/>
          <w:color w:val="222222"/>
          <w:sz w:val="32"/>
          <w:szCs w:val="32"/>
          <w:lang w:val="en-US" w:eastAsia="zh-CN"/>
        </w:rPr>
        <w:t>7</w:t>
      </w:r>
      <w:r>
        <w:rPr>
          <w:rFonts w:hint="eastAsia" w:ascii="仿宋" w:hAnsi="仿宋" w:eastAsia="仿宋" w:cs="仿宋"/>
          <w:color w:val="222222"/>
          <w:sz w:val="32"/>
          <w:szCs w:val="32"/>
        </w:rPr>
        <w:t>个</w:t>
      </w:r>
      <w:r>
        <w:rPr>
          <w:rFonts w:hint="eastAsia" w:ascii="仿宋" w:hAnsi="仿宋" w:eastAsia="仿宋" w:cs="仿宋"/>
          <w:color w:val="222222"/>
          <w:sz w:val="32"/>
          <w:szCs w:val="32"/>
          <w:lang w:eastAsia="zh-CN"/>
        </w:rPr>
        <w:t>，企业服务中心事业编制</w:t>
      </w:r>
      <w:r>
        <w:rPr>
          <w:rFonts w:hint="eastAsia" w:ascii="仿宋" w:hAnsi="仿宋" w:eastAsia="仿宋" w:cs="仿宋"/>
          <w:color w:val="222222"/>
          <w:sz w:val="32"/>
          <w:szCs w:val="32"/>
          <w:lang w:val="en-US" w:eastAsia="zh-CN"/>
        </w:rPr>
        <w:t>3名</w:t>
      </w:r>
      <w:r>
        <w:rPr>
          <w:rFonts w:hint="eastAsia" w:eastAsia="仿宋_GB2312"/>
          <w:sz w:val="32"/>
          <w:szCs w:val="32"/>
          <w:lang w:val="en-US" w:eastAsia="zh-CN"/>
        </w:rPr>
        <w:t>；2020年年末</w:t>
      </w:r>
      <w:r>
        <w:rPr>
          <w:rFonts w:hint="eastAsia" w:ascii="仿宋" w:hAnsi="仿宋" w:eastAsia="仿宋" w:cs="仿宋"/>
          <w:color w:val="222222"/>
          <w:sz w:val="32"/>
          <w:szCs w:val="32"/>
        </w:rPr>
        <w:t>实际在职人数</w:t>
      </w:r>
      <w:r>
        <w:rPr>
          <w:rFonts w:hint="eastAsia" w:eastAsia="仿宋_GB2312"/>
          <w:sz w:val="32"/>
          <w:szCs w:val="32"/>
          <w:lang w:val="en-US" w:eastAsia="zh-CN"/>
        </w:rPr>
        <w:t>为12人</w:t>
      </w:r>
      <w:r>
        <w:rPr>
          <w:rFonts w:hint="eastAsia" w:ascii="仿宋" w:hAnsi="仿宋" w:eastAsia="仿宋" w:cs="仿宋"/>
          <w:color w:val="222222"/>
          <w:sz w:val="32"/>
          <w:szCs w:val="32"/>
        </w:rPr>
        <w:t>（其中：行政</w:t>
      </w:r>
      <w:r>
        <w:rPr>
          <w:rFonts w:hint="eastAsia" w:ascii="仿宋" w:hAnsi="仿宋" w:eastAsia="仿宋" w:cs="仿宋"/>
          <w:color w:val="222222"/>
          <w:sz w:val="32"/>
          <w:szCs w:val="32"/>
          <w:lang w:val="en-US" w:eastAsia="zh-CN"/>
        </w:rPr>
        <w:t>9</w:t>
      </w:r>
      <w:r>
        <w:rPr>
          <w:rFonts w:hint="eastAsia" w:ascii="仿宋" w:hAnsi="仿宋" w:eastAsia="仿宋" w:cs="仿宋"/>
          <w:color w:val="222222"/>
          <w:sz w:val="32"/>
          <w:szCs w:val="32"/>
        </w:rPr>
        <w:t>人，政府雇员</w:t>
      </w:r>
      <w:r>
        <w:rPr>
          <w:rFonts w:hint="eastAsia" w:ascii="仿宋" w:hAnsi="仿宋" w:eastAsia="仿宋" w:cs="仿宋"/>
          <w:color w:val="222222"/>
          <w:sz w:val="32"/>
          <w:szCs w:val="32"/>
          <w:lang w:val="en-US" w:eastAsia="zh-CN"/>
        </w:rPr>
        <w:t>2</w:t>
      </w:r>
      <w:r>
        <w:rPr>
          <w:rFonts w:hint="eastAsia" w:ascii="仿宋" w:hAnsi="仿宋" w:eastAsia="仿宋" w:cs="仿宋"/>
          <w:color w:val="222222"/>
          <w:sz w:val="32"/>
          <w:szCs w:val="32"/>
        </w:rPr>
        <w:t>人</w:t>
      </w:r>
      <w:r>
        <w:rPr>
          <w:rFonts w:hint="eastAsia" w:ascii="仿宋" w:hAnsi="仿宋" w:eastAsia="仿宋" w:cs="仿宋"/>
          <w:color w:val="222222"/>
          <w:sz w:val="32"/>
          <w:szCs w:val="32"/>
          <w:lang w:eastAsia="zh-CN"/>
        </w:rPr>
        <w:t>，事业</w:t>
      </w:r>
      <w:r>
        <w:rPr>
          <w:rFonts w:hint="eastAsia" w:ascii="仿宋" w:hAnsi="仿宋" w:eastAsia="仿宋" w:cs="仿宋"/>
          <w:color w:val="222222"/>
          <w:sz w:val="32"/>
          <w:szCs w:val="32"/>
          <w:lang w:val="en-US" w:eastAsia="zh-CN"/>
        </w:rPr>
        <w:t>1人</w:t>
      </w:r>
      <w:r>
        <w:rPr>
          <w:rFonts w:hint="eastAsia" w:ascii="仿宋" w:hAnsi="仿宋" w:eastAsia="仿宋" w:cs="仿宋"/>
          <w:color w:val="222222"/>
          <w:sz w:val="32"/>
          <w:szCs w:val="32"/>
        </w:rPr>
        <w:t>）</w:t>
      </w:r>
      <w:r>
        <w:rPr>
          <w:rFonts w:hint="eastAsia" w:eastAsia="仿宋_GB2312"/>
          <w:sz w:val="32"/>
          <w:szCs w:val="32"/>
          <w:lang w:val="en-US" w:eastAsia="zh-CN"/>
        </w:rPr>
        <w:t>，2020年度共调入1人。</w:t>
      </w:r>
    </w:p>
    <w:p>
      <w:pPr>
        <w:adjustRightInd w:val="0"/>
        <w:snapToGrid w:val="0"/>
        <w:spacing w:line="600" w:lineRule="exact"/>
        <w:ind w:firstLine="643" w:firstLineChars="200"/>
        <w:rPr>
          <w:rFonts w:hint="eastAsia" w:eastAsia="楷体_GB2312"/>
          <w:b/>
          <w:sz w:val="32"/>
          <w:szCs w:val="32"/>
          <w:lang w:eastAsia="zh-CN"/>
        </w:rPr>
      </w:pPr>
      <w:r>
        <w:rPr>
          <w:rFonts w:hint="eastAsia" w:eastAsia="楷体_GB2312"/>
          <w:b/>
          <w:sz w:val="32"/>
          <w:szCs w:val="32"/>
          <w:highlight w:val="none"/>
        </w:rPr>
        <w:t>（</w:t>
      </w:r>
      <w:r>
        <w:rPr>
          <w:rFonts w:hint="eastAsia" w:eastAsia="楷体_GB2312"/>
          <w:b/>
          <w:sz w:val="32"/>
          <w:szCs w:val="32"/>
          <w:highlight w:val="none"/>
          <w:lang w:eastAsia="zh-CN"/>
        </w:rPr>
        <w:t>二</w:t>
      </w:r>
      <w:r>
        <w:rPr>
          <w:rFonts w:hint="eastAsia" w:eastAsia="楷体_GB2312"/>
          <w:b/>
          <w:sz w:val="32"/>
          <w:szCs w:val="32"/>
          <w:highlight w:val="none"/>
        </w:rPr>
        <w:t>）部门年度预算</w:t>
      </w:r>
      <w:r>
        <w:rPr>
          <w:rFonts w:hint="eastAsia" w:eastAsia="楷体_GB2312"/>
          <w:b/>
          <w:sz w:val="32"/>
          <w:szCs w:val="32"/>
          <w:highlight w:val="none"/>
          <w:lang w:eastAsia="zh-CN"/>
        </w:rPr>
        <w:t>安排、</w:t>
      </w:r>
      <w:r>
        <w:rPr>
          <w:rFonts w:hint="eastAsia" w:eastAsia="楷体_GB2312"/>
          <w:b/>
          <w:sz w:val="32"/>
          <w:szCs w:val="32"/>
          <w:lang w:eastAsia="zh-CN"/>
        </w:rPr>
        <w:t>实际支出</w:t>
      </w:r>
      <w:r>
        <w:rPr>
          <w:rFonts w:hint="eastAsia" w:eastAsia="楷体_GB2312"/>
          <w:b/>
          <w:sz w:val="32"/>
          <w:szCs w:val="32"/>
        </w:rPr>
        <w:t>及结余情况</w:t>
      </w:r>
    </w:p>
    <w:p>
      <w:pPr>
        <w:adjustRightInd w:val="0"/>
        <w:snapToGrid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2020年本年收入7078.79万元，实际支出4053.21万</w:t>
      </w:r>
      <w:r>
        <w:rPr>
          <w:rFonts w:hint="eastAsia" w:ascii="仿宋" w:hAnsi="仿宋" w:eastAsia="仿宋" w:cs="仿宋"/>
          <w:color w:val="000000"/>
          <w:sz w:val="32"/>
          <w:szCs w:val="32"/>
        </w:rPr>
        <w:t>元，</w:t>
      </w:r>
      <w:r>
        <w:rPr>
          <w:rFonts w:hint="eastAsia" w:ascii="仿宋" w:hAnsi="仿宋" w:eastAsia="仿宋" w:cs="仿宋"/>
          <w:color w:val="000000"/>
          <w:sz w:val="32"/>
          <w:szCs w:val="32"/>
          <w:lang w:val="en-US" w:eastAsia="zh-CN"/>
        </w:rPr>
        <w:t>其中基本支出325.13万元，项目支出3728.08</w:t>
      </w:r>
      <w:bookmarkStart w:id="0" w:name="_GoBack"/>
      <w:bookmarkEnd w:id="0"/>
      <w:r>
        <w:rPr>
          <w:rFonts w:hint="eastAsia" w:ascii="仿宋" w:hAnsi="仿宋" w:eastAsia="仿宋" w:cs="仿宋"/>
          <w:color w:val="000000"/>
          <w:sz w:val="32"/>
          <w:szCs w:val="32"/>
          <w:lang w:val="en-US" w:eastAsia="zh-CN"/>
        </w:rPr>
        <w:t>万元；上年结转和结余493.56万元，本年年末结转和结余3519.15万元。</w:t>
      </w:r>
    </w:p>
    <w:p>
      <w:pPr>
        <w:spacing w:line="600" w:lineRule="exact"/>
        <w:ind w:firstLine="640" w:firstLineChars="200"/>
        <w:rPr>
          <w:rFonts w:hint="eastAsia" w:eastAsia="黑体"/>
          <w:kern w:val="0"/>
          <w:sz w:val="32"/>
          <w:szCs w:val="32"/>
        </w:rPr>
      </w:pPr>
      <w:r>
        <w:rPr>
          <w:rFonts w:hint="eastAsia" w:eastAsia="黑体"/>
          <w:kern w:val="0"/>
          <w:sz w:val="32"/>
          <w:szCs w:val="32"/>
        </w:rPr>
        <w:t>二、部门整体支出管理及使用情况</w:t>
      </w:r>
    </w:p>
    <w:p>
      <w:pPr>
        <w:adjustRightInd w:val="0"/>
        <w:snapToGrid w:val="0"/>
        <w:spacing w:line="600" w:lineRule="exact"/>
        <w:ind w:firstLine="643" w:firstLineChars="200"/>
        <w:rPr>
          <w:rFonts w:hint="eastAsia" w:eastAsia="楷体_GB2312"/>
          <w:b/>
          <w:sz w:val="32"/>
          <w:szCs w:val="32"/>
        </w:rPr>
      </w:pPr>
      <w:r>
        <w:rPr>
          <w:rFonts w:hint="eastAsia" w:eastAsia="楷体_GB2312"/>
          <w:b/>
          <w:sz w:val="32"/>
          <w:szCs w:val="32"/>
        </w:rPr>
        <w:t>（一）基本支出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pPr>
      <w:r>
        <w:rPr>
          <w:rFonts w:ascii="仿宋_GB2312" w:hAnsi="方正小标宋简体" w:eastAsia="仿宋_GB2312" w:cs="仿宋_GB2312"/>
          <w:b w:val="0"/>
          <w:i w:val="0"/>
          <w:caps w:val="0"/>
          <w:color w:val="000000"/>
          <w:spacing w:val="0"/>
          <w:kern w:val="0"/>
          <w:sz w:val="32"/>
          <w:szCs w:val="32"/>
          <w:shd w:val="clear" w:color="auto" w:fill="FFFFFF"/>
          <w:lang w:val="en-US" w:eastAsia="zh-CN" w:bidi="ar"/>
        </w:rPr>
        <w:t>基本支出指为保障单位机构运转、完成日常工作任务而发生的各项支出，包括基本工资、津贴补贴等人员经费以及办公费、印刷费、水电费、办公设备购置费等日常公用经费。</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20</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20</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年基本支出</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325.13</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万元，其中：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pP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1、工资福利性支出</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245.13</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万元，包括基本工资、津贴补贴、奖金、</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养老保险、住房公积金</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2、商品和服务支出</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21.20</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万元，包括办公费、印刷费、</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邮电</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费、劳务费、工会经费、其他商品和服务支出等。商品和服务支出中</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20</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20</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年“三公”经费支出决算数为</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0</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万元，完成预算的</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0</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%，其中因公出国（境）费0万元；公务用车运行维护费</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0</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万元；公务接待</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0</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万元，完成预算的</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0</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%。“三公”经费</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减少的</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原因为贯彻落实中央八项规定精神和厉行节约要求，进一步从严控制“三公”经费开支。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pP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3、对个人和家庭的补助</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58.79</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万元，包括</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退休费、生活补助、其他对个人和家庭的补助</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费用。</w:t>
      </w:r>
    </w:p>
    <w:p>
      <w:pPr>
        <w:adjustRightInd w:val="0"/>
        <w:snapToGrid w:val="0"/>
        <w:spacing w:line="600" w:lineRule="exact"/>
        <w:ind w:firstLine="643" w:firstLineChars="200"/>
        <w:rPr>
          <w:rFonts w:hint="eastAsia" w:eastAsia="楷体_GB2312"/>
          <w:b/>
          <w:sz w:val="32"/>
          <w:szCs w:val="32"/>
        </w:rPr>
      </w:pPr>
      <w:r>
        <w:rPr>
          <w:rFonts w:hint="eastAsia" w:eastAsia="楷体_GB2312"/>
          <w:b/>
          <w:sz w:val="32"/>
          <w:szCs w:val="32"/>
        </w:rPr>
        <w:t>（二）专项支出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pPr>
      <w:r>
        <w:rPr>
          <w:rFonts w:ascii="仿宋_GB2312" w:hAnsi="方正小标宋简体" w:eastAsia="仿宋_GB2312" w:cs="仿宋_GB2312"/>
          <w:b w:val="0"/>
          <w:i w:val="0"/>
          <w:caps w:val="0"/>
          <w:color w:val="000000"/>
          <w:spacing w:val="0"/>
          <w:kern w:val="0"/>
          <w:sz w:val="32"/>
          <w:szCs w:val="32"/>
          <w:shd w:val="clear" w:color="auto" w:fill="FFFFFF"/>
          <w:lang w:val="en-US" w:eastAsia="zh-CN" w:bidi="ar"/>
        </w:rPr>
        <w:t>专项支出指在基本支出之外为完成相关行政任务和事业发展目标所发生的支出。</w:t>
      </w:r>
    </w:p>
    <w:p>
      <w:pPr>
        <w:spacing w:line="600" w:lineRule="exact"/>
        <w:ind w:firstLine="640" w:firstLineChars="200"/>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20</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20</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年专项支出为</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2892.6</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万元，其中</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一般公共服务</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支出</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110.95</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万元、</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科学技术支出310万元、节能环保支出483.60万元、城乡社区支出737.98万元、资源勘探工业信息等支出1250.07万元</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主要</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包括：</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政府办公厅及相关机构事务6.77</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万元、</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商贸事务104.18万元、技术研究与开发280</w:t>
      </w:r>
      <w:r>
        <w:rPr>
          <w:rFonts w:hint="default" w:ascii="仿宋_GB2312" w:hAnsi="方正小标宋简体" w:eastAsia="仿宋_GB2312" w:cs="仿宋_GB2312"/>
          <w:b w:val="0"/>
          <w:i w:val="0"/>
          <w:caps w:val="0"/>
          <w:color w:val="000000"/>
          <w:spacing w:val="0"/>
          <w:kern w:val="0"/>
          <w:sz w:val="32"/>
          <w:szCs w:val="32"/>
          <w:shd w:val="clear" w:color="auto" w:fill="FFFFFF"/>
          <w:lang w:val="en-US" w:eastAsia="zh-CN" w:bidi="ar"/>
        </w:rPr>
        <w:t>万元、</w:t>
      </w: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科技重大项目30万元、其他节能环保支出483.60万元、中小企业发展专项434.42万元、其他资源勘探信息等支出571.37万元。</w:t>
      </w:r>
    </w:p>
    <w:p>
      <w:pPr>
        <w:spacing w:line="600" w:lineRule="exact"/>
        <w:ind w:firstLine="640" w:firstLineChars="200"/>
        <w:rPr>
          <w:rFonts w:hint="eastAsia" w:eastAsia="黑体"/>
          <w:kern w:val="0"/>
          <w:sz w:val="32"/>
          <w:szCs w:val="32"/>
        </w:rPr>
      </w:pPr>
      <w:r>
        <w:rPr>
          <w:rFonts w:hint="eastAsia" w:eastAsia="黑体"/>
          <w:kern w:val="0"/>
          <w:sz w:val="32"/>
          <w:szCs w:val="32"/>
        </w:rPr>
        <w:t>三、部门专项组织实施情况</w:t>
      </w:r>
    </w:p>
    <w:p>
      <w:pPr>
        <w:spacing w:line="600" w:lineRule="exact"/>
        <w:ind w:firstLine="640" w:firstLineChars="200"/>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方正小标宋简体" w:eastAsia="仿宋_GB2312" w:cs="仿宋_GB2312"/>
          <w:b w:val="0"/>
          <w:i w:val="0"/>
          <w:caps w:val="0"/>
          <w:color w:val="000000"/>
          <w:spacing w:val="0"/>
          <w:kern w:val="0"/>
          <w:sz w:val="32"/>
          <w:szCs w:val="32"/>
          <w:shd w:val="clear" w:color="auto" w:fill="FFFFFF"/>
          <w:lang w:val="en-US" w:eastAsia="zh-CN" w:bidi="ar"/>
        </w:rPr>
        <w:t> 属于年度政府集中采购目录（按照市、区财政确定的政府集中采购目录及政府采购限额标准）内的采购项目，按财政要求实施电子卖场（公品商城）采购或定点采购。属于年度政府集中采购目录之外的，实行分散采购。单次采购金额或同类别品目年度累计采购金额在5000元以内（不含5000万元）的项目经报告同意后组织采购；单次采购金额或同类别品目年度累计采购金额在5000元至年度分散采购限额标准（按照市、区财政确定的政府集中采购目录及政府采购限额标准）以内的，采用三方询价等方式采购；单次采购金额或同类别品目年度累计金额达到年度分散采购限额标准及以上的，按财政要求实施单一来源采购或公开招标等方式采购。</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四、部门整体支出绩效情况</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2020年，在</w:t>
      </w:r>
      <w:r>
        <w:rPr>
          <w:rFonts w:hint="eastAsia" w:ascii="Times New Roman" w:hAnsi="Times New Roman" w:eastAsia="仿宋_GB2312"/>
          <w:color w:val="000000"/>
          <w:sz w:val="32"/>
          <w:szCs w:val="32"/>
          <w:lang w:eastAsia="zh-CN"/>
        </w:rPr>
        <w:t>区委、区政府</w:t>
      </w:r>
      <w:r>
        <w:rPr>
          <w:rFonts w:hint="eastAsia" w:eastAsia="仿宋_GB2312"/>
          <w:color w:val="000000"/>
          <w:sz w:val="32"/>
          <w:szCs w:val="32"/>
          <w:lang w:eastAsia="zh-CN"/>
        </w:rPr>
        <w:t>正确</w:t>
      </w:r>
      <w:r>
        <w:rPr>
          <w:rFonts w:hint="eastAsia" w:ascii="Times New Roman" w:hAnsi="Times New Roman" w:eastAsia="仿宋_GB2312"/>
          <w:color w:val="000000"/>
          <w:sz w:val="32"/>
          <w:szCs w:val="32"/>
        </w:rPr>
        <w:t>领导和精心指导下，芙蓉区工信局紧紧围绕高质量发展主题，全力推进工业和信息化各项工作，</w:t>
      </w:r>
      <w:r>
        <w:rPr>
          <w:rFonts w:hint="eastAsia" w:eastAsia="仿宋_GB2312"/>
          <w:color w:val="000000"/>
          <w:sz w:val="32"/>
          <w:szCs w:val="32"/>
          <w:lang w:eastAsia="zh-CN"/>
        </w:rPr>
        <w:t>很</w:t>
      </w:r>
      <w:r>
        <w:rPr>
          <w:rFonts w:hint="eastAsia" w:ascii="Times New Roman" w:hAnsi="Times New Roman" w:eastAsia="仿宋_GB2312"/>
          <w:color w:val="000000"/>
          <w:sz w:val="32"/>
          <w:szCs w:val="32"/>
        </w:rPr>
        <w:t>好</w:t>
      </w:r>
      <w:r>
        <w:rPr>
          <w:rFonts w:hint="eastAsia" w:eastAsia="仿宋_GB2312"/>
          <w:color w:val="000000"/>
          <w:sz w:val="32"/>
          <w:szCs w:val="32"/>
          <w:lang w:eastAsia="zh-CN"/>
        </w:rPr>
        <w:t>地</w:t>
      </w:r>
      <w:r>
        <w:rPr>
          <w:rFonts w:hint="eastAsia" w:ascii="Times New Roman" w:hAnsi="Times New Roman" w:eastAsia="仿宋_GB2312"/>
          <w:color w:val="000000"/>
          <w:sz w:val="32"/>
          <w:szCs w:val="32"/>
        </w:rPr>
        <w:t>完成了年度各项目标任务，全区工信工作迈上新台阶</w:t>
      </w:r>
      <w:r>
        <w:rPr>
          <w:rFonts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3" w:firstLineChars="200"/>
        <w:textAlignment w:val="auto"/>
        <w:rPr>
          <w:rFonts w:ascii="Times New Roman" w:hAnsi="Times New Roman" w:eastAsia="仿宋_GB2312"/>
          <w:color w:val="000000"/>
          <w:sz w:val="32"/>
          <w:szCs w:val="32"/>
        </w:rPr>
      </w:pPr>
      <w:r>
        <w:rPr>
          <w:rFonts w:hint="eastAsia" w:ascii="Times New Roman" w:hAnsi="Times New Roman" w:eastAsia="楷体_GB2312"/>
          <w:b/>
          <w:bCs/>
          <w:color w:val="000000"/>
          <w:sz w:val="32"/>
          <w:szCs w:val="32"/>
        </w:rPr>
        <w:t>1. 扎实做好疫情防控。</w:t>
      </w:r>
      <w:r>
        <w:rPr>
          <w:rFonts w:hint="eastAsia" w:ascii="Times New Roman" w:hAnsi="Times New Roman" w:eastAsia="仿宋_GB2312"/>
          <w:color w:val="000000"/>
          <w:sz w:val="32"/>
          <w:szCs w:val="32"/>
        </w:rPr>
        <w:t>充分发挥</w:t>
      </w:r>
      <w:r>
        <w:rPr>
          <w:rFonts w:ascii="Times New Roman" w:hAnsi="Times New Roman" w:eastAsia="仿宋_GB2312"/>
          <w:color w:val="000000"/>
          <w:sz w:val="32"/>
          <w:szCs w:val="32"/>
        </w:rPr>
        <w:t>工信部门紧密联系企业的优势，积极调度防疫物资</w:t>
      </w:r>
      <w:r>
        <w:rPr>
          <w:rFonts w:hint="eastAsia" w:ascii="Times New Roman" w:hAnsi="Times New Roman" w:eastAsia="仿宋_GB2312"/>
          <w:color w:val="000000"/>
          <w:sz w:val="32"/>
          <w:szCs w:val="32"/>
        </w:rPr>
        <w:t>，多渠道筹集</w:t>
      </w:r>
      <w:r>
        <w:rPr>
          <w:rFonts w:ascii="Times New Roman" w:hAnsi="Times New Roman" w:eastAsia="仿宋_GB2312"/>
          <w:color w:val="000000"/>
          <w:sz w:val="32"/>
          <w:szCs w:val="32"/>
        </w:rPr>
        <w:t>口罩6.3万只、消毒剂3.1吨、医用手套2万只、体温枪230支</w:t>
      </w:r>
      <w:r>
        <w:rPr>
          <w:rFonts w:hint="eastAsia" w:ascii="Times New Roman" w:hAnsi="Times New Roman" w:eastAsia="仿宋_GB2312"/>
          <w:color w:val="000000"/>
          <w:sz w:val="32"/>
          <w:szCs w:val="32"/>
        </w:rPr>
        <w:t>，在全区疫情防控最吃紧的阶段发挥了重要作用</w:t>
      </w:r>
      <w:r>
        <w:rPr>
          <w:rFonts w:ascii="Times New Roman" w:hAnsi="Times New Roman" w:eastAsia="仿宋_GB2312"/>
          <w:color w:val="000000"/>
          <w:sz w:val="32"/>
          <w:szCs w:val="32"/>
        </w:rPr>
        <w:t>。积极推动</w:t>
      </w:r>
      <w:r>
        <w:rPr>
          <w:rFonts w:hint="eastAsia" w:ascii="Times New Roman" w:hAnsi="Times New Roman" w:eastAsia="仿宋_GB2312"/>
          <w:color w:val="000000"/>
          <w:sz w:val="32"/>
          <w:szCs w:val="32"/>
        </w:rPr>
        <w:t>企业</w:t>
      </w:r>
      <w:r>
        <w:rPr>
          <w:rFonts w:ascii="Times New Roman" w:hAnsi="Times New Roman" w:eastAsia="仿宋_GB2312"/>
          <w:color w:val="000000"/>
          <w:sz w:val="32"/>
          <w:szCs w:val="32"/>
        </w:rPr>
        <w:t>复工复产，为企业调度防疫物资和生产要素，对口</w:t>
      </w:r>
      <w:r>
        <w:rPr>
          <w:rFonts w:hint="eastAsia" w:ascii="Times New Roman" w:hAnsi="Times New Roman" w:eastAsia="仿宋_GB2312"/>
          <w:color w:val="000000"/>
          <w:sz w:val="32"/>
          <w:szCs w:val="32"/>
        </w:rPr>
        <w:t>联系的规模以上</w:t>
      </w:r>
      <w:r>
        <w:rPr>
          <w:rFonts w:ascii="Times New Roman" w:hAnsi="Times New Roman" w:eastAsia="仿宋_GB2312"/>
          <w:color w:val="000000"/>
          <w:sz w:val="32"/>
          <w:szCs w:val="32"/>
        </w:rPr>
        <w:t>工业企业和运营商均按期实现复工复产。</w:t>
      </w:r>
      <w:r>
        <w:rPr>
          <w:rFonts w:hint="eastAsia" w:ascii="Times New Roman" w:hAnsi="Times New Roman" w:eastAsia="仿宋_GB2312"/>
          <w:color w:val="000000"/>
          <w:sz w:val="32"/>
          <w:szCs w:val="32"/>
        </w:rPr>
        <w:t>全力</w:t>
      </w:r>
      <w:r>
        <w:rPr>
          <w:rFonts w:ascii="Times New Roman" w:hAnsi="Times New Roman" w:eastAsia="仿宋_GB2312"/>
          <w:color w:val="000000"/>
          <w:sz w:val="32"/>
          <w:szCs w:val="32"/>
        </w:rPr>
        <w:t>推动复工复产</w:t>
      </w:r>
      <w:r>
        <w:rPr>
          <w:rFonts w:hint="eastAsia" w:ascii="Times New Roman" w:hAnsi="Times New Roman" w:eastAsia="仿宋_GB2312"/>
          <w:color w:val="000000"/>
          <w:sz w:val="32"/>
          <w:szCs w:val="32"/>
        </w:rPr>
        <w:t>各项</w:t>
      </w:r>
      <w:r>
        <w:rPr>
          <w:rFonts w:ascii="Times New Roman" w:hAnsi="Times New Roman" w:eastAsia="仿宋_GB2312"/>
          <w:color w:val="000000"/>
          <w:sz w:val="32"/>
          <w:szCs w:val="32"/>
        </w:rPr>
        <w:t>扶持政策落地</w:t>
      </w:r>
      <w:r>
        <w:rPr>
          <w:rFonts w:hint="eastAsia" w:ascii="Times New Roman" w:hAnsi="Times New Roman" w:eastAsia="仿宋_GB2312"/>
          <w:color w:val="000000"/>
          <w:sz w:val="32"/>
          <w:szCs w:val="32"/>
        </w:rPr>
        <w:t>落实</w:t>
      </w:r>
      <w:r>
        <w:rPr>
          <w:rFonts w:ascii="Times New Roman" w:hAnsi="Times New Roman" w:eastAsia="仿宋_GB2312"/>
          <w:color w:val="000000"/>
          <w:sz w:val="32"/>
          <w:szCs w:val="32"/>
        </w:rPr>
        <w:t>，运用直播手段宣讲扶持政策，</w:t>
      </w:r>
      <w:r>
        <w:rPr>
          <w:rFonts w:hint="eastAsia" w:ascii="Times New Roman" w:hAnsi="Times New Roman" w:eastAsia="仿宋_GB2312"/>
          <w:color w:val="000000"/>
          <w:sz w:val="32"/>
          <w:szCs w:val="32"/>
        </w:rPr>
        <w:t>为168家企业兑现复工复产政策合计857.8万元，</w:t>
      </w:r>
      <w:r>
        <w:rPr>
          <w:rFonts w:ascii="Times New Roman" w:hAnsi="Times New Roman" w:eastAsia="仿宋_GB2312"/>
          <w:color w:val="000000"/>
          <w:sz w:val="32"/>
          <w:szCs w:val="32"/>
        </w:rPr>
        <w:t>推荐企业申报国家疫情防控扶持资金，</w:t>
      </w:r>
      <w:r>
        <w:rPr>
          <w:rFonts w:hint="eastAsia" w:ascii="Times New Roman" w:hAnsi="Times New Roman" w:eastAsia="仿宋_GB2312"/>
          <w:color w:val="000000"/>
          <w:sz w:val="32"/>
          <w:szCs w:val="32"/>
        </w:rPr>
        <w:t>组织397家企业申报国家、省、市扶持项目81个，涉及资金2170.39万元，有力助推了企业运营和全区经济发展</w:t>
      </w:r>
      <w:r>
        <w:rPr>
          <w:rFonts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3" w:firstLineChars="200"/>
        <w:textAlignment w:val="auto"/>
        <w:rPr>
          <w:rFonts w:ascii="Times New Roman" w:hAnsi="Times New Roman" w:eastAsia="仿宋_GB2312"/>
          <w:color w:val="000000"/>
          <w:sz w:val="32"/>
          <w:szCs w:val="32"/>
        </w:rPr>
      </w:pPr>
      <w:r>
        <w:rPr>
          <w:rFonts w:hint="eastAsia" w:ascii="Times New Roman" w:hAnsi="Times New Roman" w:eastAsia="楷体_GB2312"/>
          <w:b/>
          <w:bCs/>
          <w:color w:val="000000"/>
          <w:sz w:val="32"/>
          <w:szCs w:val="32"/>
        </w:rPr>
        <w:t>2．转型发展工业经济。</w:t>
      </w:r>
      <w:r>
        <w:rPr>
          <w:rFonts w:hint="eastAsia" w:ascii="Times New Roman" w:hAnsi="Times New Roman" w:eastAsia="仿宋_GB2312"/>
          <w:color w:val="000000"/>
          <w:sz w:val="32"/>
          <w:szCs w:val="32"/>
        </w:rPr>
        <w:t>积极配合园区着力推动工业经济转型发展，推进智能制造，构建了生物育种、电子信息、新材料新能源等产业集群，新增和捷实业、普洛电气等一批“小巨人”企业。全区现有规模以上工业企业58家，预计全年规模以上工业增加值增长2%。坚持安全发展理念，对27家重点工业企业开展夏季和冬季两轮安全生产检查，现场纠正和建议修正安全隐患205处，完成隐患整改279处，全年工业企业未发生较大及以上安全生产事故。完成西龙助剂化工厂搬迁，危化品企业搬迁改造工作获得省工信厅通报表扬。督促指导企业落实“蓝天保卫战”各项要求，开展低挥发性有机物含量的原辅材料推广工作，科学铺排和调度错峰生产，增设VOCs处理设备共5套，燃气锅炉低氮改造11台，改造完成率100%改造量共计23吨。</w:t>
      </w:r>
    </w:p>
    <w:p>
      <w:pPr>
        <w:keepNext w:val="0"/>
        <w:keepLines w:val="0"/>
        <w:pageBreakBefore w:val="0"/>
        <w:widowControl w:val="0"/>
        <w:kinsoku/>
        <w:wordWrap/>
        <w:overflowPunct/>
        <w:topLinePunct w:val="0"/>
        <w:autoSpaceDE/>
        <w:autoSpaceDN/>
        <w:bidi w:val="0"/>
        <w:adjustRightInd/>
        <w:snapToGrid w:val="0"/>
        <w:spacing w:line="620" w:lineRule="exact"/>
        <w:ind w:firstLine="643" w:firstLineChars="200"/>
        <w:textAlignment w:val="auto"/>
        <w:rPr>
          <w:rFonts w:ascii="Times New Roman" w:hAnsi="Times New Roman" w:eastAsia="仿宋_GB2312"/>
          <w:color w:val="000000"/>
          <w:sz w:val="32"/>
          <w:szCs w:val="32"/>
        </w:rPr>
      </w:pPr>
      <w:r>
        <w:rPr>
          <w:rFonts w:hint="eastAsia" w:ascii="Times New Roman" w:hAnsi="Times New Roman" w:eastAsia="楷体_GB2312"/>
          <w:b/>
          <w:bCs/>
          <w:color w:val="000000"/>
          <w:sz w:val="32"/>
          <w:szCs w:val="32"/>
        </w:rPr>
        <w:t>3</w:t>
      </w:r>
      <w:r>
        <w:rPr>
          <w:rFonts w:ascii="Times New Roman" w:hAnsi="Times New Roman" w:eastAsia="楷体_GB2312"/>
          <w:b/>
          <w:bCs/>
          <w:color w:val="000000"/>
          <w:sz w:val="32"/>
          <w:szCs w:val="32"/>
        </w:rPr>
        <w:t xml:space="preserve">. </w:t>
      </w:r>
      <w:r>
        <w:rPr>
          <w:rFonts w:hint="eastAsia" w:ascii="Times New Roman" w:hAnsi="Times New Roman" w:eastAsia="楷体_GB2312"/>
          <w:b/>
          <w:bCs/>
          <w:color w:val="000000"/>
          <w:sz w:val="32"/>
          <w:szCs w:val="32"/>
        </w:rPr>
        <w:t>全力</w:t>
      </w:r>
      <w:r>
        <w:rPr>
          <w:rFonts w:ascii="Times New Roman" w:hAnsi="Times New Roman" w:eastAsia="楷体_GB2312"/>
          <w:b/>
          <w:bCs/>
          <w:color w:val="000000"/>
          <w:sz w:val="32"/>
          <w:szCs w:val="32"/>
        </w:rPr>
        <w:t>发展软件产业。</w:t>
      </w:r>
      <w:r>
        <w:rPr>
          <w:rFonts w:ascii="Times New Roman" w:hAnsi="Times New Roman" w:eastAsia="仿宋_GB2312"/>
          <w:color w:val="000000"/>
          <w:sz w:val="32"/>
          <w:szCs w:val="32"/>
        </w:rPr>
        <w:t>按照</w:t>
      </w:r>
      <w:r>
        <w:rPr>
          <w:rFonts w:hint="eastAsia" w:ascii="Times New Roman" w:hAnsi="Times New Roman" w:eastAsia="仿宋_GB2312"/>
          <w:color w:val="000000"/>
          <w:sz w:val="32"/>
          <w:szCs w:val="32"/>
        </w:rPr>
        <w:t>市委、市政府“</w:t>
      </w:r>
      <w:r>
        <w:rPr>
          <w:rFonts w:ascii="Times New Roman" w:hAnsi="Times New Roman" w:eastAsia="仿宋_GB2312"/>
          <w:color w:val="000000"/>
          <w:sz w:val="32"/>
          <w:szCs w:val="32"/>
        </w:rPr>
        <w:t>软件产业再出发</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决策部署，发布软件产业扶持政策，布局</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一园四区</w:t>
      </w:r>
      <w:r>
        <w:rPr>
          <w:rFonts w:hint="eastAsia" w:ascii="仿宋_GB2312" w:hAnsi="Times New Roman" w:eastAsia="仿宋_GB2312"/>
          <w:color w:val="000000"/>
          <w:sz w:val="32"/>
          <w:szCs w:val="32"/>
        </w:rPr>
        <w:t>”（国金中心、湘域中央、宇成朝阳、广发隆平）</w:t>
      </w:r>
      <w:r>
        <w:rPr>
          <w:rFonts w:hint="eastAsia" w:ascii="Times New Roman" w:hAnsi="Times New Roman" w:eastAsia="仿宋_GB2312"/>
          <w:color w:val="000000"/>
          <w:sz w:val="32"/>
          <w:szCs w:val="32"/>
        </w:rPr>
        <w:t>。优化软件企业管理和服务，建立重点软件企业“一对一”精准服务体系，为重点软件企业安排“服务专员”，在宇成朝阳打造软件产业孵化器并启动运营，举行全区软件企业座谈会，筹备成立区软件行业协会。全年新增软件企业2378家，</w:t>
      </w:r>
      <w:r>
        <w:rPr>
          <w:rFonts w:ascii="Times New Roman" w:hAnsi="Times New Roman" w:eastAsia="仿宋_GB2312"/>
          <w:color w:val="000000"/>
          <w:sz w:val="32"/>
          <w:szCs w:val="32"/>
        </w:rPr>
        <w:t>引进神软、爱数等一批龙头企业</w:t>
      </w:r>
      <w:r>
        <w:rPr>
          <w:rFonts w:hint="eastAsia" w:ascii="Times New Roman" w:hAnsi="Times New Roman" w:eastAsia="仿宋_GB2312"/>
          <w:color w:val="000000"/>
          <w:sz w:val="32"/>
          <w:szCs w:val="32"/>
        </w:rPr>
        <w:t>，新增软件从业人数2万人，去化楼宇面积35万平方米；42家规上软件和信息服务业企业预计实现营业收入17.4亿元，同比增长17.9%。“百日大竞赛”期间，软件产业指标成功实现逆转，从3月份五区倒数第一提升至6月份五区第一，总成绩为五区第三，展现出全区软件产业蓬勃发展的良好态势。</w:t>
      </w:r>
    </w:p>
    <w:p>
      <w:pPr>
        <w:keepNext w:val="0"/>
        <w:keepLines w:val="0"/>
        <w:pageBreakBefore w:val="0"/>
        <w:widowControl w:val="0"/>
        <w:kinsoku/>
        <w:wordWrap/>
        <w:overflowPunct/>
        <w:topLinePunct w:val="0"/>
        <w:autoSpaceDE/>
        <w:autoSpaceDN/>
        <w:bidi w:val="0"/>
        <w:adjustRightInd/>
        <w:snapToGrid w:val="0"/>
        <w:spacing w:line="620" w:lineRule="exact"/>
        <w:ind w:firstLine="643" w:firstLineChars="200"/>
        <w:textAlignment w:val="auto"/>
        <w:rPr>
          <w:rFonts w:ascii="Times New Roman" w:hAnsi="Times New Roman" w:eastAsia="仿宋_GB2312"/>
          <w:color w:val="000000"/>
          <w:sz w:val="32"/>
          <w:szCs w:val="32"/>
        </w:rPr>
      </w:pPr>
      <w:r>
        <w:rPr>
          <w:rFonts w:hint="eastAsia" w:ascii="Times New Roman" w:hAnsi="Times New Roman" w:eastAsia="楷体_GB2312"/>
          <w:b/>
          <w:bCs/>
          <w:color w:val="000000"/>
          <w:sz w:val="32"/>
          <w:szCs w:val="32"/>
        </w:rPr>
        <w:t>4</w:t>
      </w:r>
      <w:r>
        <w:rPr>
          <w:rFonts w:ascii="Times New Roman" w:hAnsi="Times New Roman" w:eastAsia="楷体_GB2312"/>
          <w:b/>
          <w:bCs/>
          <w:color w:val="000000"/>
          <w:sz w:val="32"/>
          <w:szCs w:val="32"/>
        </w:rPr>
        <w:t>. 加快完成5G布局。</w:t>
      </w:r>
      <w:r>
        <w:rPr>
          <w:rFonts w:hint="eastAsia" w:ascii="Times New Roman" w:hAnsi="Times New Roman" w:eastAsia="仿宋_GB2312"/>
          <w:color w:val="000000"/>
          <w:sz w:val="32"/>
          <w:szCs w:val="32"/>
        </w:rPr>
        <w:t>成立区5G基础设施建设指挥部，区政府定期调度5G建设工作，强力推进5G基础设施建设。落实省市关于免费开放公共资源的要求，开辟5G基础设施建设绿色通道，加快项目审核落地，做好项目施工环境维护，妥善解决了马坡岭安子岭社区、东岸锦城移动机房建设阻工等问题。市政府下达全</w:t>
      </w:r>
      <w:r>
        <w:rPr>
          <w:rFonts w:ascii="Times New Roman" w:hAnsi="Times New Roman" w:eastAsia="仿宋_GB2312"/>
          <w:color w:val="000000"/>
          <w:sz w:val="32"/>
          <w:szCs w:val="32"/>
        </w:rPr>
        <w:t>年5G基站建设任务为4263个，</w:t>
      </w:r>
      <w:r>
        <w:rPr>
          <w:rFonts w:hint="eastAsia" w:ascii="Times New Roman" w:hAnsi="Times New Roman" w:eastAsia="仿宋_GB2312"/>
          <w:color w:val="000000"/>
          <w:sz w:val="32"/>
          <w:szCs w:val="32"/>
        </w:rPr>
        <w:t>实际</w:t>
      </w:r>
      <w:r>
        <w:rPr>
          <w:rFonts w:ascii="Times New Roman" w:hAnsi="Times New Roman" w:eastAsia="仿宋_GB2312"/>
          <w:color w:val="000000"/>
          <w:sz w:val="32"/>
          <w:szCs w:val="32"/>
        </w:rPr>
        <w:t>完成</w:t>
      </w:r>
      <w:r>
        <w:rPr>
          <w:rFonts w:hint="eastAsia" w:ascii="Times New Roman" w:hAnsi="Times New Roman" w:eastAsia="仿宋_GB2312"/>
          <w:color w:val="000000"/>
          <w:sz w:val="32"/>
          <w:szCs w:val="32"/>
        </w:rPr>
        <w:t>4405</w:t>
      </w:r>
      <w:r>
        <w:rPr>
          <w:rFonts w:ascii="Times New Roman" w:hAnsi="Times New Roman" w:eastAsia="仿宋_GB2312"/>
          <w:color w:val="000000"/>
          <w:sz w:val="32"/>
          <w:szCs w:val="32"/>
        </w:rPr>
        <w:t>个，完成率</w:t>
      </w:r>
      <w:r>
        <w:rPr>
          <w:rFonts w:hint="eastAsia" w:ascii="Times New Roman" w:hAnsi="Times New Roman" w:eastAsia="仿宋_GB2312"/>
          <w:color w:val="000000"/>
          <w:sz w:val="32"/>
          <w:szCs w:val="32"/>
        </w:rPr>
        <w:t>达</w:t>
      </w:r>
      <w:r>
        <w:rPr>
          <w:rFonts w:ascii="Times New Roman" w:hAnsi="Times New Roman" w:eastAsia="仿宋_GB2312"/>
          <w:color w:val="000000"/>
          <w:sz w:val="32"/>
          <w:szCs w:val="32"/>
        </w:rPr>
        <w:t>103.33%</w:t>
      </w:r>
      <w:r>
        <w:rPr>
          <w:rFonts w:hint="eastAsia" w:ascii="Times New Roman" w:hAnsi="Times New Roman" w:eastAsia="仿宋_GB2312"/>
          <w:color w:val="000000"/>
          <w:sz w:val="32"/>
          <w:szCs w:val="32"/>
        </w:rPr>
        <w:t>；建设完成21个5G汇聚机房，完成率达100%，</w:t>
      </w:r>
      <w:r>
        <w:rPr>
          <w:rFonts w:ascii="Times New Roman" w:hAnsi="Times New Roman" w:eastAsia="仿宋_GB2312"/>
          <w:color w:val="000000"/>
          <w:sz w:val="32"/>
          <w:szCs w:val="32"/>
        </w:rPr>
        <w:t>基本实现</w:t>
      </w:r>
      <w:r>
        <w:rPr>
          <w:rFonts w:hint="eastAsia" w:ascii="Times New Roman" w:hAnsi="Times New Roman" w:eastAsia="仿宋_GB2312"/>
          <w:color w:val="000000"/>
          <w:sz w:val="32"/>
          <w:szCs w:val="32"/>
        </w:rPr>
        <w:t>全区</w:t>
      </w:r>
      <w:r>
        <w:rPr>
          <w:rFonts w:ascii="Times New Roman" w:hAnsi="Times New Roman" w:eastAsia="仿宋_GB2312"/>
          <w:color w:val="000000"/>
          <w:sz w:val="32"/>
          <w:szCs w:val="32"/>
        </w:rPr>
        <w:t>5G信号全覆盖</w:t>
      </w:r>
      <w:r>
        <w:rPr>
          <w:rFonts w:hint="eastAsia" w:ascii="Times New Roman" w:hAnsi="Times New Roman" w:eastAsia="仿宋_GB2312"/>
          <w:color w:val="000000"/>
          <w:sz w:val="32"/>
          <w:szCs w:val="32"/>
        </w:rPr>
        <w:t>，超额完成市对区绩效考核任务</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针对进场难、高场租和高电价问题，多次召开专题会议进行部署，6月和12月组织两轮问题清零行动，解决了76个进场难、高场租和高电价问题。</w:t>
      </w:r>
      <w:r>
        <w:rPr>
          <w:rFonts w:ascii="Times New Roman" w:hAnsi="Times New Roman" w:eastAsia="仿宋_GB2312"/>
          <w:color w:val="000000"/>
          <w:sz w:val="32"/>
          <w:szCs w:val="32"/>
        </w:rPr>
        <w:t>牵头编制全区</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新基建</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项目建设三年计划，铺排以通信网络、智慧电网、智慧城市等为主要内容的</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新基建</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项目40项，预计投资80.4亿元。</w:t>
      </w:r>
    </w:p>
    <w:p>
      <w:pPr>
        <w:keepNext w:val="0"/>
        <w:keepLines w:val="0"/>
        <w:pageBreakBefore w:val="0"/>
        <w:widowControl w:val="0"/>
        <w:kinsoku/>
        <w:wordWrap/>
        <w:overflowPunct/>
        <w:topLinePunct w:val="0"/>
        <w:autoSpaceDE/>
        <w:autoSpaceDN/>
        <w:bidi w:val="0"/>
        <w:adjustRightInd/>
        <w:snapToGrid w:val="0"/>
        <w:spacing w:line="620" w:lineRule="exact"/>
        <w:ind w:firstLine="643" w:firstLineChars="200"/>
        <w:textAlignment w:val="auto"/>
        <w:rPr>
          <w:rFonts w:ascii="Times New Roman" w:hAnsi="Times New Roman" w:eastAsia="仿宋_GB2312"/>
          <w:color w:val="000000"/>
          <w:sz w:val="32"/>
          <w:szCs w:val="32"/>
        </w:rPr>
      </w:pPr>
      <w:r>
        <w:rPr>
          <w:rFonts w:hint="eastAsia" w:ascii="Times New Roman" w:hAnsi="Times New Roman" w:eastAsia="楷体_GB2312"/>
          <w:b/>
          <w:bCs/>
          <w:color w:val="000000"/>
          <w:sz w:val="32"/>
          <w:szCs w:val="32"/>
        </w:rPr>
        <w:t>5</w:t>
      </w:r>
      <w:r>
        <w:rPr>
          <w:rFonts w:ascii="Times New Roman" w:hAnsi="Times New Roman" w:eastAsia="楷体_GB2312"/>
          <w:b/>
          <w:bCs/>
          <w:color w:val="000000"/>
          <w:sz w:val="32"/>
          <w:szCs w:val="32"/>
        </w:rPr>
        <w:t xml:space="preserve">. </w:t>
      </w:r>
      <w:r>
        <w:rPr>
          <w:rFonts w:hint="eastAsia" w:ascii="Times New Roman" w:hAnsi="Times New Roman" w:eastAsia="楷体_GB2312"/>
          <w:b/>
          <w:bCs/>
          <w:color w:val="000000"/>
          <w:sz w:val="32"/>
          <w:szCs w:val="32"/>
        </w:rPr>
        <w:t>扎实</w:t>
      </w:r>
      <w:r>
        <w:rPr>
          <w:rFonts w:ascii="Times New Roman" w:hAnsi="Times New Roman" w:eastAsia="楷体_GB2312"/>
          <w:b/>
          <w:bCs/>
          <w:color w:val="000000"/>
          <w:sz w:val="32"/>
          <w:szCs w:val="32"/>
        </w:rPr>
        <w:t>推进电网建设。</w:t>
      </w:r>
      <w:r>
        <w:rPr>
          <w:rFonts w:hint="eastAsia" w:ascii="Times New Roman" w:hAnsi="Times New Roman" w:eastAsia="仿宋_GB2312"/>
          <w:color w:val="000000"/>
          <w:sz w:val="32"/>
          <w:szCs w:val="32"/>
        </w:rPr>
        <w:t>铺排电网“630攻坚”变电站项目7座、配套路由项目17条，市对区绩效考核序时任务75项均按时完成。重点突破了窑岭变场平交地、市场变资金缺口、城东变选址落地等重点难点问题，在市政府“630攻坚”总结大会上得到表扬。2020年3月和11月，新安变和韶光变分别建成投产。推动2019—2035新增望龙、红杉、合平三座变电站规划落地。编制</w:t>
      </w:r>
      <w:r>
        <w:rPr>
          <w:rFonts w:ascii="Times New Roman" w:hAnsi="Times New Roman" w:eastAsia="仿宋_GB2312"/>
          <w:color w:val="000000"/>
          <w:sz w:val="32"/>
          <w:szCs w:val="32"/>
        </w:rPr>
        <w:t>2021年智慧电网</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630攻坚</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项目计划</w:t>
      </w:r>
      <w:r>
        <w:rPr>
          <w:rFonts w:hint="eastAsia" w:ascii="Times New Roman" w:hAnsi="Times New Roman" w:eastAsia="仿宋_GB2312"/>
          <w:color w:val="000000"/>
          <w:sz w:val="32"/>
          <w:szCs w:val="32"/>
        </w:rPr>
        <w:t>。完成长沙启动器厂宿舍等16个小区的“专改公”申报和前期准备工作，即将启动改造。实施韭菜园</w:t>
      </w:r>
      <w:r>
        <w:rPr>
          <w:rFonts w:ascii="Times New Roman" w:hAnsi="Times New Roman" w:eastAsia="仿宋_GB2312"/>
          <w:color w:val="000000"/>
          <w:sz w:val="32"/>
          <w:szCs w:val="32"/>
        </w:rPr>
        <w:t>米粉</w:t>
      </w:r>
      <w:r>
        <w:rPr>
          <w:rFonts w:hint="eastAsia" w:ascii="Times New Roman" w:hAnsi="Times New Roman" w:eastAsia="仿宋_GB2312"/>
          <w:color w:val="000000"/>
          <w:sz w:val="32"/>
          <w:szCs w:val="32"/>
        </w:rPr>
        <w:t>特色</w:t>
      </w:r>
      <w:r>
        <w:rPr>
          <w:rFonts w:ascii="Times New Roman" w:hAnsi="Times New Roman" w:eastAsia="仿宋_GB2312"/>
          <w:color w:val="000000"/>
          <w:sz w:val="32"/>
          <w:szCs w:val="32"/>
        </w:rPr>
        <w:t>街、白果园、九道湾等区域的电力增容和改造工程</w:t>
      </w:r>
      <w:r>
        <w:rPr>
          <w:rFonts w:hint="eastAsia" w:ascii="Times New Roman" w:hAnsi="Times New Roman" w:eastAsia="仿宋_GB2312"/>
          <w:color w:val="000000"/>
          <w:sz w:val="32"/>
          <w:szCs w:val="32"/>
        </w:rPr>
        <w:t>。完成“三考”、新“三考”、项目观摩会等重大活动的保电任务。扎实做好迎峰度冬有序用电工作，实施精准调度，确保了全区用电形势平稳有序，没有发生一起线路拉闸事件，民生用电得到充分保障，为全区经济社会发展提供了强有力的电力支撑。</w:t>
      </w:r>
    </w:p>
    <w:p>
      <w:pPr>
        <w:keepNext w:val="0"/>
        <w:keepLines w:val="0"/>
        <w:pageBreakBefore w:val="0"/>
        <w:widowControl w:val="0"/>
        <w:kinsoku/>
        <w:wordWrap/>
        <w:overflowPunct/>
        <w:topLinePunct w:val="0"/>
        <w:autoSpaceDE/>
        <w:autoSpaceDN/>
        <w:bidi w:val="0"/>
        <w:adjustRightInd/>
        <w:snapToGrid w:val="0"/>
        <w:spacing w:line="620" w:lineRule="exact"/>
        <w:ind w:firstLine="643" w:firstLineChars="200"/>
        <w:textAlignment w:val="auto"/>
        <w:rPr>
          <w:rFonts w:ascii="Times New Roman" w:hAnsi="Times New Roman" w:eastAsia="仿宋_GB2312"/>
          <w:color w:val="000000"/>
          <w:sz w:val="32"/>
          <w:szCs w:val="32"/>
        </w:rPr>
      </w:pPr>
      <w:r>
        <w:rPr>
          <w:rFonts w:hint="eastAsia" w:ascii="Times New Roman" w:hAnsi="Times New Roman" w:eastAsia="楷体_GB2312"/>
          <w:b/>
          <w:bCs/>
          <w:color w:val="000000"/>
          <w:sz w:val="32"/>
          <w:szCs w:val="32"/>
        </w:rPr>
        <w:t>6</w:t>
      </w:r>
      <w:r>
        <w:rPr>
          <w:rFonts w:ascii="Times New Roman" w:hAnsi="Times New Roman" w:eastAsia="楷体_GB2312"/>
          <w:b/>
          <w:bCs/>
          <w:color w:val="000000"/>
          <w:sz w:val="32"/>
          <w:szCs w:val="32"/>
        </w:rPr>
        <w:t>. 不断优化企业服务。</w:t>
      </w:r>
      <w:r>
        <w:rPr>
          <w:rFonts w:ascii="Times New Roman" w:hAnsi="Times New Roman" w:eastAsia="仿宋_GB2312"/>
          <w:color w:val="000000"/>
          <w:sz w:val="32"/>
          <w:szCs w:val="32"/>
        </w:rPr>
        <w:t>成功举办</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创客中国</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芙蓉区总决赛，8家企业</w:t>
      </w:r>
      <w:r>
        <w:rPr>
          <w:rFonts w:hint="eastAsia" w:ascii="Times New Roman" w:hAnsi="Times New Roman" w:eastAsia="仿宋_GB2312"/>
          <w:color w:val="000000"/>
          <w:sz w:val="32"/>
          <w:szCs w:val="32"/>
        </w:rPr>
        <w:t>晋级</w:t>
      </w:r>
      <w:r>
        <w:rPr>
          <w:rFonts w:ascii="Times New Roman" w:hAnsi="Times New Roman" w:eastAsia="仿宋_GB2312"/>
          <w:color w:val="000000"/>
          <w:sz w:val="32"/>
          <w:szCs w:val="32"/>
        </w:rPr>
        <w:t>市赛，3家企业</w:t>
      </w:r>
      <w:r>
        <w:rPr>
          <w:rFonts w:hint="eastAsia" w:ascii="Times New Roman" w:hAnsi="Times New Roman" w:eastAsia="仿宋_GB2312"/>
          <w:color w:val="000000"/>
          <w:sz w:val="32"/>
          <w:szCs w:val="32"/>
        </w:rPr>
        <w:t>闯入</w:t>
      </w:r>
      <w:r>
        <w:rPr>
          <w:rFonts w:ascii="Times New Roman" w:hAnsi="Times New Roman" w:eastAsia="仿宋_GB2312"/>
          <w:color w:val="000000"/>
          <w:sz w:val="32"/>
          <w:szCs w:val="32"/>
        </w:rPr>
        <w:t>省赛，创下我区近年来</w:t>
      </w:r>
      <w:r>
        <w:rPr>
          <w:rFonts w:hint="eastAsia" w:ascii="Times New Roman" w:hAnsi="Times New Roman" w:eastAsia="仿宋_GB2312"/>
          <w:color w:val="000000"/>
          <w:sz w:val="32"/>
          <w:szCs w:val="32"/>
        </w:rPr>
        <w:t>该项赛事的</w:t>
      </w:r>
      <w:r>
        <w:rPr>
          <w:rFonts w:ascii="Times New Roman" w:hAnsi="Times New Roman" w:eastAsia="仿宋_GB2312"/>
          <w:color w:val="000000"/>
          <w:sz w:val="32"/>
          <w:szCs w:val="32"/>
        </w:rPr>
        <w:t>最好成绩。</w:t>
      </w:r>
      <w:r>
        <w:rPr>
          <w:rFonts w:hint="eastAsia" w:ascii="Times New Roman" w:hAnsi="Times New Roman" w:eastAsia="仿宋_GB2312"/>
          <w:color w:val="000000"/>
          <w:sz w:val="32"/>
          <w:szCs w:val="32"/>
        </w:rPr>
        <w:t>着力提升中小微企业服务质量，培育更多高水准的中小微企业服务主体，广发隆平被评为国家小微企业创业创新示范基地，中瑞环保等6家企业获评省级中小微企业核心服务机构。荣获全省工业数据云建设先进单位。实施</w:t>
      </w:r>
      <w:r>
        <w:rPr>
          <w:rFonts w:ascii="Times New Roman" w:hAnsi="Times New Roman" w:eastAsia="仿宋_GB2312"/>
          <w:color w:val="000000"/>
          <w:sz w:val="32"/>
          <w:szCs w:val="32"/>
        </w:rPr>
        <w:t>央企、省企职工家属区</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三供一业</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改造项目32个</w:t>
      </w:r>
      <w:r>
        <w:rPr>
          <w:rFonts w:hint="eastAsia" w:ascii="Times New Roman" w:hAnsi="Times New Roman" w:eastAsia="仿宋_GB2312"/>
          <w:color w:val="000000"/>
          <w:sz w:val="32"/>
          <w:szCs w:val="32"/>
        </w:rPr>
        <w:t>，拨付改造资金4544.62万元</w:t>
      </w:r>
      <w:r>
        <w:rPr>
          <w:rFonts w:ascii="Times New Roman" w:hAnsi="Times New Roman" w:eastAsia="仿宋_GB2312"/>
          <w:color w:val="000000"/>
          <w:sz w:val="32"/>
          <w:szCs w:val="32"/>
        </w:rPr>
        <w:t>。推进企业退休人员社会</w:t>
      </w:r>
      <w:r>
        <w:rPr>
          <w:rFonts w:hint="eastAsia" w:ascii="Times New Roman" w:hAnsi="Times New Roman" w:eastAsia="仿宋_GB2312"/>
          <w:color w:val="000000"/>
          <w:sz w:val="32"/>
          <w:szCs w:val="32"/>
        </w:rPr>
        <w:t>化</w:t>
      </w:r>
      <w:r>
        <w:rPr>
          <w:rFonts w:ascii="Times New Roman" w:hAnsi="Times New Roman" w:eastAsia="仿宋_GB2312"/>
          <w:color w:val="000000"/>
          <w:sz w:val="32"/>
          <w:szCs w:val="32"/>
        </w:rPr>
        <w:t>管理，移交企业</w:t>
      </w:r>
      <w:r>
        <w:rPr>
          <w:rFonts w:hint="eastAsia" w:ascii="Times New Roman" w:hAnsi="Times New Roman" w:eastAsia="仿宋_GB2312"/>
          <w:color w:val="000000"/>
          <w:sz w:val="32"/>
          <w:szCs w:val="32"/>
        </w:rPr>
        <w:t>130</w:t>
      </w:r>
      <w:r>
        <w:rPr>
          <w:rFonts w:ascii="Times New Roman" w:hAnsi="Times New Roman" w:eastAsia="仿宋_GB2312"/>
          <w:color w:val="000000"/>
          <w:sz w:val="32"/>
          <w:szCs w:val="32"/>
        </w:rPr>
        <w:t>家</w:t>
      </w:r>
      <w:r>
        <w:rPr>
          <w:rFonts w:hint="eastAsia" w:ascii="Times New Roman" w:hAnsi="Times New Roman" w:eastAsia="仿宋_GB2312"/>
          <w:color w:val="000000"/>
          <w:sz w:val="32"/>
          <w:szCs w:val="32"/>
        </w:rPr>
        <w:t>（央企98家，省企32家）</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移交退休人员12770人、党员4549人、活动用房6200.56 平方米，协议签订、退休人员和退休党员接收率均为100%。平稳</w:t>
      </w:r>
      <w:r>
        <w:rPr>
          <w:rFonts w:ascii="Times New Roman" w:hAnsi="Times New Roman" w:eastAsia="仿宋_GB2312"/>
          <w:color w:val="000000"/>
          <w:sz w:val="32"/>
          <w:szCs w:val="32"/>
        </w:rPr>
        <w:t>完成区物资贸易公司遗留问题处置</w:t>
      </w:r>
      <w:r>
        <w:rPr>
          <w:rFonts w:hint="eastAsia" w:ascii="Times New Roman" w:hAnsi="Times New Roman" w:eastAsia="仿宋_GB2312"/>
          <w:color w:val="000000"/>
          <w:sz w:val="32"/>
          <w:szCs w:val="32"/>
        </w:rPr>
        <w:t>工作，没有发生一起上访事件</w:t>
      </w:r>
      <w:r>
        <w:rPr>
          <w:rFonts w:ascii="Times New Roman" w:hAnsi="Times New Roman" w:eastAsia="仿宋_GB2312"/>
          <w:color w:val="000000"/>
          <w:sz w:val="32"/>
          <w:szCs w:val="32"/>
        </w:rPr>
        <w:t>。</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五、存在的主要问题</w:t>
      </w:r>
    </w:p>
    <w:p>
      <w:pPr>
        <w:adjustRightInd w:val="0"/>
        <w:snapToGrid w:val="0"/>
        <w:spacing w:line="600" w:lineRule="exact"/>
        <w:ind w:firstLine="640" w:firstLineChars="200"/>
        <w:rPr>
          <w:rFonts w:hint="eastAsia" w:eastAsia="黑体"/>
          <w:sz w:val="32"/>
          <w:szCs w:val="32"/>
        </w:rPr>
      </w:pPr>
      <w:r>
        <w:rPr>
          <w:rFonts w:hint="eastAsia" w:eastAsia="仿宋_GB2312"/>
          <w:sz w:val="32"/>
          <w:szCs w:val="32"/>
        </w:rPr>
        <w:t>项目资金的使用未严格按照全年工作计划和步骤支出，前期支出进度缓慢</w:t>
      </w:r>
      <w:r>
        <w:rPr>
          <w:rFonts w:hint="eastAsia" w:eastAsia="仿宋_GB2312"/>
          <w:sz w:val="32"/>
          <w:szCs w:val="32"/>
          <w:lang w:eastAsia="zh-CN"/>
        </w:rPr>
        <w:t>；省市要求配套的项目资金无法把控。</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六、改进措施和有关建议</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val="en-US" w:eastAsia="zh-CN"/>
        </w:rPr>
        <w:t>（一）制定合理的年度工作计划和年度经费支出预算，确保全年经费支出均衡。对经费使用情况及时统计，并将统计情况反馈至各个科室，对不合理的支出及时进行调整，提高经费使用效益。</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val="en-US" w:eastAsia="zh-CN"/>
        </w:rPr>
        <w:t>（二）加强对专项资金的管理，按要求加快专项资金下达及使用进度，切实发挥资金效益。</w:t>
      </w:r>
    </w:p>
    <w:p>
      <w:pPr>
        <w:numPr>
          <w:ilvl w:val="0"/>
          <w:numId w:val="0"/>
        </w:numPr>
        <w:adjustRightInd w:val="0"/>
        <w:snapToGrid w:val="0"/>
        <w:spacing w:line="600" w:lineRule="exact"/>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E2290"/>
    <w:rsid w:val="051431C8"/>
    <w:rsid w:val="060E2290"/>
    <w:rsid w:val="13F411C6"/>
    <w:rsid w:val="18402956"/>
    <w:rsid w:val="1DAC11CB"/>
    <w:rsid w:val="1E5A0FE3"/>
    <w:rsid w:val="2A787A0C"/>
    <w:rsid w:val="3ECA5CB3"/>
    <w:rsid w:val="40EB1633"/>
    <w:rsid w:val="464B5069"/>
    <w:rsid w:val="4A8A0DCB"/>
    <w:rsid w:val="4B5718DB"/>
    <w:rsid w:val="4F642BA8"/>
    <w:rsid w:val="54B70EF2"/>
    <w:rsid w:val="6171367F"/>
    <w:rsid w:val="63984B8B"/>
    <w:rsid w:val="7214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jc w:val="left"/>
    </w:pPr>
    <w:rPr>
      <w:kern w:val="0"/>
      <w:sz w:val="24"/>
      <w:szCs w:val="24"/>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2021-04-22T01:19:00Z</dcterms:created>
  <dc:creator>BestWhiteGive</dc:creator>
  <cp:lastModifiedBy>神游</cp:lastModifiedBy>
  <dcterms:modified xsi:type="dcterms:W3CDTF">2021-10-28T06:53:35Z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43761BD795E64E019BF7B0FAFE9B07E6</vt:lpwstr>
  </property>
</Properties>
</file>