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黑体" w:hAnsi="黑体" w:eastAsia="黑体" w:cs="Times New Roman"/>
          <w:sz w:val="44"/>
          <w:szCs w:val="44"/>
        </w:rPr>
      </w:pPr>
      <w:r>
        <w:rPr>
          <w:rFonts w:hint="eastAsia" w:ascii="黑体" w:hAnsi="黑体" w:eastAsia="黑体" w:cs="黑体"/>
          <w:sz w:val="44"/>
          <w:szCs w:val="44"/>
        </w:rPr>
        <w:t>长沙市芙蓉区</w:t>
      </w:r>
      <w:r>
        <w:rPr>
          <w:rFonts w:hint="eastAsia" w:ascii="黑体" w:hAnsi="黑体" w:eastAsia="黑体" w:cs="黑体"/>
          <w:sz w:val="44"/>
          <w:szCs w:val="44"/>
          <w:lang w:eastAsia="zh-CN"/>
        </w:rPr>
        <w:t>退役军人事务</w:t>
      </w:r>
      <w:r>
        <w:rPr>
          <w:rFonts w:hint="eastAsia" w:ascii="黑体" w:hAnsi="黑体" w:eastAsia="黑体" w:cs="黑体"/>
          <w:sz w:val="44"/>
          <w:szCs w:val="44"/>
        </w:rPr>
        <w:t>局</w:t>
      </w:r>
      <w:r>
        <w:rPr>
          <w:rFonts w:ascii="黑体" w:hAnsi="黑体" w:eastAsia="黑体" w:cs="黑体"/>
          <w:sz w:val="44"/>
          <w:szCs w:val="44"/>
        </w:rPr>
        <w:t>202</w:t>
      </w:r>
      <w:r>
        <w:rPr>
          <w:rFonts w:hint="eastAsia" w:ascii="黑体" w:hAnsi="黑体" w:eastAsia="黑体" w:cs="黑体"/>
          <w:sz w:val="44"/>
          <w:szCs w:val="44"/>
          <w:lang w:val="en-US" w:eastAsia="zh-CN"/>
        </w:rPr>
        <w:t>0</w:t>
      </w:r>
      <w:r>
        <w:rPr>
          <w:rFonts w:hint="eastAsia" w:ascii="黑体" w:hAnsi="黑体" w:eastAsia="黑体" w:cs="黑体"/>
          <w:sz w:val="44"/>
          <w:szCs w:val="44"/>
        </w:rPr>
        <w:t>年度行政执法总体情况</w:t>
      </w:r>
    </w:p>
    <w:p>
      <w:pPr>
        <w:spacing w:line="640" w:lineRule="exact"/>
        <w:rPr>
          <w:rFonts w:ascii="仿宋_GB2312" w:eastAsia="仿宋_GB2312" w:cs="仿宋_GB2312"/>
          <w:sz w:val="32"/>
          <w:szCs w:val="32"/>
        </w:rPr>
      </w:pPr>
      <w:r>
        <w:rPr>
          <w:rFonts w:ascii="仿宋_GB2312" w:eastAsia="仿宋_GB2312" w:cs="仿宋_GB2312"/>
          <w:sz w:val="32"/>
          <w:szCs w:val="32"/>
        </w:rPr>
        <w:t xml:space="preserve"> </w:t>
      </w:r>
    </w:p>
    <w:p>
      <w:pPr>
        <w:spacing w:line="640" w:lineRule="exact"/>
        <w:ind w:firstLine="640"/>
        <w:rPr>
          <w:rFonts w:ascii="黑体" w:hAnsi="黑体" w:eastAsia="黑体" w:cs="Times New Roman"/>
          <w:sz w:val="32"/>
          <w:szCs w:val="32"/>
        </w:rPr>
      </w:pPr>
      <w:r>
        <w:rPr>
          <w:rFonts w:hint="eastAsia" w:ascii="黑体" w:hAnsi="黑体" w:eastAsia="黑体" w:cs="黑体"/>
          <w:sz w:val="32"/>
          <w:szCs w:val="32"/>
        </w:rPr>
        <w:t>一、</w:t>
      </w:r>
      <w:r>
        <w:rPr>
          <w:rFonts w:ascii="黑体" w:hAnsi="黑体" w:eastAsia="黑体" w:cs="黑体"/>
          <w:sz w:val="32"/>
          <w:szCs w:val="32"/>
        </w:rPr>
        <w:t>202</w:t>
      </w:r>
      <w:r>
        <w:rPr>
          <w:rFonts w:hint="eastAsia" w:ascii="黑体" w:hAnsi="黑体" w:eastAsia="黑体" w:cs="黑体"/>
          <w:sz w:val="32"/>
          <w:szCs w:val="32"/>
          <w:lang w:val="en-US" w:eastAsia="zh-CN"/>
        </w:rPr>
        <w:t>0</w:t>
      </w:r>
      <w:r>
        <w:rPr>
          <w:rFonts w:hint="eastAsia" w:ascii="黑体" w:hAnsi="黑体" w:eastAsia="黑体" w:cs="黑体"/>
          <w:sz w:val="32"/>
          <w:szCs w:val="32"/>
        </w:rPr>
        <w:t>年度行政执法情况概况</w:t>
      </w:r>
    </w:p>
    <w:p>
      <w:pPr>
        <w:spacing w:line="640" w:lineRule="exact"/>
        <w:ind w:firstLine="640"/>
        <w:rPr>
          <w:rFonts w:ascii="仿宋_GB2312" w:eastAsia="仿宋_GB2312" w:cs="Times New Roman"/>
          <w:sz w:val="32"/>
          <w:szCs w:val="32"/>
        </w:rPr>
      </w:pPr>
      <w:r>
        <w:rPr>
          <w:rFonts w:ascii="仿宋_GB2312" w:eastAsia="仿宋_GB2312" w:cs="仿宋_GB2312"/>
          <w:sz w:val="32"/>
          <w:szCs w:val="32"/>
        </w:rPr>
        <w:t>202</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年度本部门各类行政执法</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件次。其中行政检查</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次、行政确认</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件、行政奖励</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件、其他行政执法行为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件。</w:t>
      </w:r>
    </w:p>
    <w:p>
      <w:pPr>
        <w:spacing w:line="640" w:lineRule="exact"/>
        <w:ind w:firstLine="640"/>
        <w:rPr>
          <w:rFonts w:ascii="仿宋_GB2312" w:eastAsia="仿宋_GB2312" w:cs="Times New Roman"/>
          <w:sz w:val="32"/>
          <w:szCs w:val="32"/>
        </w:rPr>
      </w:pPr>
      <w:r>
        <w:rPr>
          <w:rFonts w:hint="eastAsia" w:ascii="仿宋_GB2312" w:eastAsia="仿宋_GB2312" w:cs="仿宋_GB2312"/>
          <w:sz w:val="32"/>
          <w:szCs w:val="32"/>
        </w:rPr>
        <w:t>本部门申请法院强制执行</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件。申请法院强制执行款项</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万元，实际执行到位金额</w:t>
      </w:r>
      <w:r>
        <w:rPr>
          <w:rFonts w:ascii="仿宋_GB2312" w:eastAsia="仿宋_GB2312" w:cs="仿宋_GB2312"/>
          <w:sz w:val="32"/>
          <w:szCs w:val="32"/>
        </w:rPr>
        <w:t>0</w:t>
      </w:r>
      <w:r>
        <w:rPr>
          <w:rFonts w:hint="eastAsia" w:ascii="仿宋_GB2312" w:eastAsia="仿宋_GB2312" w:cs="仿宋_GB2312"/>
          <w:sz w:val="32"/>
          <w:szCs w:val="32"/>
        </w:rPr>
        <w:t>万元，执行到位率</w:t>
      </w:r>
      <w:r>
        <w:rPr>
          <w:rFonts w:ascii="仿宋_GB2312" w:eastAsia="仿宋_GB2312" w:cs="仿宋_GB2312"/>
          <w:sz w:val="32"/>
          <w:szCs w:val="32"/>
        </w:rPr>
        <w:t>0</w:t>
      </w:r>
      <w:r>
        <w:rPr>
          <w:rFonts w:hint="eastAsia" w:ascii="仿宋_GB2312" w:eastAsia="仿宋_GB2312" w:cs="仿宋_GB2312"/>
          <w:sz w:val="32"/>
          <w:szCs w:val="32"/>
        </w:rPr>
        <w:t>。</w:t>
      </w:r>
    </w:p>
    <w:p>
      <w:pPr>
        <w:spacing w:line="640" w:lineRule="exact"/>
        <w:ind w:firstLine="640"/>
        <w:rPr>
          <w:rFonts w:ascii="仿宋_GB2312" w:eastAsia="仿宋_GB2312" w:cs="Times New Roman"/>
          <w:sz w:val="32"/>
          <w:szCs w:val="32"/>
        </w:rPr>
      </w:pPr>
      <w:r>
        <w:rPr>
          <w:rFonts w:hint="eastAsia" w:ascii="仿宋_GB2312" w:eastAsia="仿宋_GB2312" w:cs="仿宋_GB2312"/>
          <w:sz w:val="32"/>
          <w:szCs w:val="32"/>
        </w:rPr>
        <w:t>实施行政检查</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次，涉及单位</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家，个体工商户</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户。</w:t>
      </w:r>
    </w:p>
    <w:p>
      <w:pPr>
        <w:spacing w:line="640" w:lineRule="exact"/>
        <w:rPr>
          <w:rFonts w:ascii="仿宋_GB2312" w:eastAsia="仿宋_GB2312" w:cs="Times New Roman"/>
          <w:sz w:val="32"/>
          <w:szCs w:val="32"/>
        </w:rPr>
      </w:pPr>
      <w:r>
        <w:rPr>
          <w:rFonts w:hint="eastAsia" w:ascii="仿宋_GB2312" w:eastAsia="仿宋_GB2312" w:cs="仿宋_GB2312"/>
          <w:sz w:val="32"/>
          <w:szCs w:val="32"/>
        </w:rPr>
        <w:t>行政执法行为被复议</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宗。</w:t>
      </w:r>
    </w:p>
    <w:p>
      <w:pPr>
        <w:spacing w:line="640" w:lineRule="exact"/>
        <w:ind w:firstLine="640"/>
        <w:rPr>
          <w:rFonts w:ascii="黑体" w:hAnsi="黑体" w:eastAsia="黑体" w:cs="Times New Roman"/>
          <w:sz w:val="32"/>
          <w:szCs w:val="32"/>
        </w:rPr>
      </w:pPr>
      <w:r>
        <w:rPr>
          <w:rFonts w:hint="eastAsia" w:ascii="黑体" w:hAnsi="黑体" w:eastAsia="黑体" w:cs="黑体"/>
          <w:sz w:val="32"/>
          <w:szCs w:val="32"/>
        </w:rPr>
        <w:t>二、202</w:t>
      </w:r>
      <w:r>
        <w:rPr>
          <w:rFonts w:hint="eastAsia" w:ascii="黑体" w:hAnsi="黑体" w:eastAsia="黑体" w:cs="黑体"/>
          <w:sz w:val="32"/>
          <w:szCs w:val="32"/>
          <w:lang w:val="en-US" w:eastAsia="zh-CN"/>
        </w:rPr>
        <w:t>0</w:t>
      </w:r>
      <w:r>
        <w:rPr>
          <w:rFonts w:hint="eastAsia" w:ascii="黑体" w:hAnsi="黑体" w:eastAsia="黑体" w:cs="黑体"/>
          <w:sz w:val="32"/>
          <w:szCs w:val="32"/>
        </w:rPr>
        <w:t>年度行政执法举措及主要成效</w:t>
      </w:r>
    </w:p>
    <w:p>
      <w:pPr>
        <w:spacing w:line="640" w:lineRule="exact"/>
        <w:ind w:firstLine="640"/>
        <w:rPr>
          <w:rFonts w:hint="eastAsia" w:ascii="仿宋_GB2312" w:eastAsia="仿宋_GB2312" w:cs="仿宋_GB2312"/>
          <w:sz w:val="32"/>
          <w:szCs w:val="32"/>
        </w:rPr>
      </w:pPr>
      <w:r>
        <w:rPr>
          <w:rFonts w:hint="eastAsia" w:ascii="仿宋_GB2312" w:eastAsia="仿宋_GB2312" w:cs="仿宋_GB2312"/>
          <w:sz w:val="32"/>
          <w:szCs w:val="32"/>
        </w:rPr>
        <w:t>本部门按照区政府的安排部署，落实《湖南省人民政府办公厅关于印发〈湖南省行政执法公示办法〉〈湖南省行政执法全过程记录办法〉〈湖南省重大行政执法公示决定法制审核办法〉的通知》要求</w:t>
      </w:r>
      <w:r>
        <w:rPr>
          <w:rFonts w:hint="eastAsia" w:ascii="仿宋_GB2312" w:eastAsia="仿宋_GB2312" w:cs="仿宋_GB2312"/>
          <w:sz w:val="32"/>
          <w:szCs w:val="32"/>
          <w:lang w:eastAsia="zh-CN"/>
        </w:rPr>
        <w:t>，</w:t>
      </w:r>
      <w:r>
        <w:rPr>
          <w:rFonts w:hint="eastAsia" w:ascii="仿宋_GB2312" w:eastAsia="仿宋_GB2312" w:cs="仿宋_GB2312"/>
          <w:sz w:val="32"/>
          <w:szCs w:val="32"/>
        </w:rPr>
        <w:t>切实把严格规范公正文明的执法要求贯彻落实到执法实践的方方面面，全面推行“三项制度”，取得良好成效。首先是在《芙蓉之窗》上及时公布了执法人员信息。其次，依托系统平台全面推行行政执法公示制度</w:t>
      </w:r>
      <w:r>
        <w:rPr>
          <w:rFonts w:hint="eastAsia" w:ascii="仿宋_GB2312" w:eastAsia="仿宋_GB2312" w:cs="仿宋_GB2312"/>
          <w:sz w:val="32"/>
          <w:szCs w:val="32"/>
          <w:lang w:eastAsia="zh-CN"/>
        </w:rPr>
        <w:t>，</w:t>
      </w:r>
      <w:r>
        <w:rPr>
          <w:rFonts w:hint="eastAsia" w:ascii="仿宋_GB2312" w:eastAsia="仿宋_GB2312" w:cs="仿宋_GB2312"/>
          <w:sz w:val="32"/>
          <w:szCs w:val="32"/>
        </w:rPr>
        <w:t>自觉接受群众监督。</w:t>
      </w:r>
    </w:p>
    <w:p>
      <w:pPr>
        <w:spacing w:line="640" w:lineRule="exact"/>
        <w:ind w:firstLine="4000" w:firstLineChars="1250"/>
        <w:rPr>
          <w:rFonts w:ascii="仿宋_GB2312" w:eastAsia="仿宋_GB2312" w:cs="Times New Roman"/>
          <w:sz w:val="32"/>
          <w:szCs w:val="32"/>
        </w:rPr>
      </w:pPr>
      <w:r>
        <w:rPr>
          <w:rFonts w:hint="eastAsia" w:ascii="仿宋_GB2312" w:eastAsia="仿宋_GB2312" w:cs="仿宋_GB2312"/>
          <w:sz w:val="32"/>
          <w:szCs w:val="32"/>
        </w:rPr>
        <w:t>长沙市芙蓉区</w:t>
      </w:r>
      <w:r>
        <w:rPr>
          <w:rFonts w:hint="eastAsia" w:ascii="仿宋_GB2312" w:eastAsia="仿宋_GB2312" w:cs="仿宋_GB2312"/>
          <w:sz w:val="32"/>
          <w:szCs w:val="32"/>
          <w:lang w:eastAsia="zh-CN"/>
        </w:rPr>
        <w:t>退役军人事务</w:t>
      </w:r>
      <w:r>
        <w:rPr>
          <w:rFonts w:hint="eastAsia" w:ascii="仿宋_GB2312" w:eastAsia="仿宋_GB2312" w:cs="仿宋_GB2312"/>
          <w:sz w:val="32"/>
          <w:szCs w:val="32"/>
        </w:rPr>
        <w:t>局</w:t>
      </w:r>
    </w:p>
    <w:p>
      <w:pPr>
        <w:spacing w:line="640" w:lineRule="exact"/>
        <w:ind w:firstLine="5120" w:firstLineChars="1600"/>
        <w:rPr>
          <w:rFonts w:ascii="仿宋_GB2312" w:eastAsia="仿宋_GB2312" w:cs="Times New Roman"/>
          <w:sz w:val="32"/>
          <w:szCs w:val="32"/>
        </w:rPr>
      </w:pPr>
      <w:r>
        <w:rPr>
          <w:rFonts w:ascii="仿宋_GB2312" w:eastAsia="仿宋_GB2312" w:cs="仿宋_GB2312"/>
          <w:sz w:val="32"/>
          <w:szCs w:val="32"/>
        </w:rPr>
        <w:t>2021</w:t>
      </w:r>
      <w:r>
        <w:rPr>
          <w:rFonts w:hint="eastAsia" w:ascii="仿宋_GB2312" w:eastAsia="仿宋_GB2312" w:cs="仿宋_GB2312"/>
          <w:sz w:val="32"/>
          <w:szCs w:val="32"/>
        </w:rPr>
        <w:t>年</w:t>
      </w:r>
      <w:r>
        <w:rPr>
          <w:rFonts w:ascii="仿宋_GB2312" w:eastAsia="仿宋_GB2312" w:cs="仿宋_GB2312"/>
          <w:sz w:val="32"/>
          <w:szCs w:val="32"/>
        </w:rPr>
        <w:t>1</w:t>
      </w:r>
      <w:r>
        <w:rPr>
          <w:rFonts w:hint="eastAsia" w:ascii="仿宋_GB2312" w:eastAsia="仿宋_GB2312" w:cs="仿宋_GB2312"/>
          <w:sz w:val="32"/>
          <w:szCs w:val="32"/>
        </w:rPr>
        <w:t>月</w:t>
      </w:r>
      <w:r>
        <w:rPr>
          <w:rFonts w:ascii="仿宋_GB2312" w:eastAsia="仿宋_GB2312" w:cs="仿宋_GB2312"/>
          <w:sz w:val="32"/>
          <w:szCs w:val="32"/>
        </w:rPr>
        <w:t>18</w:t>
      </w:r>
      <w:r>
        <w:rPr>
          <w:rFonts w:hint="eastAsia" w:ascii="仿宋_GB2312" w:eastAsia="仿宋_GB2312" w:cs="仿宋_GB2312"/>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3376A9"/>
    <w:rsid w:val="1C2C2578"/>
    <w:rsid w:val="1F4F6648"/>
    <w:rsid w:val="4D0B1194"/>
    <w:rsid w:val="4E1951DD"/>
    <w:rsid w:val="5E734D2A"/>
    <w:rsid w:val="641D0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2022-01-17T07:04:00Z</dcterms:created>
  <dc:creator>Administrator</dc:creator>
  <cp:lastModifiedBy>莫</cp:lastModifiedBy>
  <dcterms:modified xsi:type="dcterms:W3CDTF">2022-01-19T06:36:45Z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A7229F3B4D484D369DAD4021EC3335A0</vt:lpwstr>
  </property>
</Properties>
</file>