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47" w:rsidRDefault="00716F47" w:rsidP="00716F47">
      <w:pPr>
        <w:pStyle w:val="af7"/>
        <w:shd w:val="clear" w:color="auto" w:fill="FFFFFF"/>
        <w:spacing w:before="0" w:beforeAutospacing="0" w:after="0" w:afterAutospacing="0" w:line="560" w:lineRule="exact"/>
        <w:ind w:left="1060" w:hanging="1060"/>
        <w:rPr>
          <w:rFonts w:ascii="Times New Roman" w:eastAsia="仿宋" w:hAnsi="Times New Roman" w:hint="eastAsia"/>
          <w:color w:val="000000"/>
          <w:sz w:val="32"/>
          <w:szCs w:val="32"/>
        </w:rPr>
      </w:pPr>
      <w:r>
        <w:rPr>
          <w:rFonts w:ascii="Times New Roman" w:eastAsia="仿宋" w:hAnsi="Times New Roman" w:hint="eastAsia"/>
          <w:color w:val="000000"/>
          <w:sz w:val="32"/>
          <w:szCs w:val="32"/>
        </w:rPr>
        <w:t>HNPR-2021-3100</w:t>
      </w:r>
      <w:r>
        <w:rPr>
          <w:rFonts w:ascii="Times New Roman" w:eastAsia="仿宋" w:hAnsi="Times New Roman"/>
          <w:color w:val="000000"/>
          <w:sz w:val="32"/>
          <w:szCs w:val="32"/>
        </w:rPr>
        <w:t>9</w:t>
      </w:r>
      <w:bookmarkStart w:id="0" w:name="_GoBack"/>
      <w:bookmarkEnd w:id="0"/>
    </w:p>
    <w:p w:rsidR="00B36ACD" w:rsidRDefault="00B36ACD" w:rsidP="00B36ACD">
      <w:pPr>
        <w:spacing w:line="540" w:lineRule="exact"/>
      </w:pPr>
    </w:p>
    <w:p w:rsidR="00B57A6E" w:rsidRDefault="00B57A6E" w:rsidP="00B36ACD">
      <w:pPr>
        <w:spacing w:line="540" w:lineRule="exact"/>
      </w:pPr>
    </w:p>
    <w:p w:rsidR="00B36ACD" w:rsidRDefault="00B36ACD" w:rsidP="00B36ACD">
      <w:pPr>
        <w:spacing w:line="540" w:lineRule="exact"/>
      </w:pPr>
    </w:p>
    <w:p w:rsidR="00B36ACD" w:rsidRDefault="00B36ACD" w:rsidP="00B36ACD">
      <w:pPr>
        <w:spacing w:line="540" w:lineRule="exact"/>
      </w:pPr>
    </w:p>
    <w:p w:rsidR="00B36ACD" w:rsidRDefault="00B36ACD" w:rsidP="00B36ACD">
      <w:pPr>
        <w:spacing w:line="540" w:lineRule="exact"/>
      </w:pPr>
    </w:p>
    <w:p w:rsidR="00B36ACD" w:rsidRDefault="00B36ACD" w:rsidP="00B36ACD">
      <w:pPr>
        <w:spacing w:line="540" w:lineRule="exact"/>
      </w:pPr>
    </w:p>
    <w:p w:rsidR="00B36ACD" w:rsidRDefault="00B36ACD" w:rsidP="00B36ACD">
      <w:pPr>
        <w:spacing w:line="540" w:lineRule="exact"/>
      </w:pPr>
    </w:p>
    <w:p w:rsidR="00B36ACD" w:rsidRDefault="00B36ACD" w:rsidP="00B36ACD">
      <w:pPr>
        <w:spacing w:line="540" w:lineRule="exact"/>
      </w:pPr>
    </w:p>
    <w:p w:rsidR="00B36ACD" w:rsidRPr="00FA4140" w:rsidRDefault="00B36ACD" w:rsidP="00B36ACD">
      <w:pPr>
        <w:pStyle w:val="p0"/>
        <w:jc w:val="center"/>
        <w:rPr>
          <w:sz w:val="32"/>
          <w:szCs w:val="32"/>
        </w:rPr>
      </w:pPr>
      <w:proofErr w:type="gramStart"/>
      <w:r w:rsidRPr="00FA4140">
        <w:rPr>
          <w:rFonts w:eastAsia="仿宋_GB2312"/>
          <w:sz w:val="32"/>
          <w:szCs w:val="32"/>
        </w:rPr>
        <w:t>湘金监发</w:t>
      </w:r>
      <w:proofErr w:type="gramEnd"/>
      <w:r w:rsidRPr="00FA4140">
        <w:rPr>
          <w:rFonts w:eastAsia="仿宋_GB2312"/>
          <w:sz w:val="32"/>
          <w:szCs w:val="32"/>
        </w:rPr>
        <w:t>〔</w:t>
      </w:r>
      <w:r w:rsidRPr="00FA4140">
        <w:rPr>
          <w:sz w:val="32"/>
          <w:szCs w:val="32"/>
        </w:rPr>
        <w:t>202</w:t>
      </w:r>
      <w:r>
        <w:rPr>
          <w:sz w:val="32"/>
          <w:szCs w:val="32"/>
        </w:rPr>
        <w:t>1</w:t>
      </w:r>
      <w:r w:rsidRPr="00FA4140">
        <w:rPr>
          <w:rFonts w:eastAsia="仿宋_GB2312"/>
          <w:sz w:val="32"/>
          <w:szCs w:val="32"/>
        </w:rPr>
        <w:t>〕</w:t>
      </w:r>
      <w:r w:rsidR="00756557">
        <w:rPr>
          <w:rFonts w:eastAsia="仿宋_GB2312"/>
          <w:sz w:val="32"/>
          <w:szCs w:val="32"/>
        </w:rPr>
        <w:t>66</w:t>
      </w:r>
      <w:r w:rsidRPr="00FA4140">
        <w:rPr>
          <w:rFonts w:eastAsia="仿宋_GB2312"/>
          <w:sz w:val="32"/>
          <w:szCs w:val="32"/>
        </w:rPr>
        <w:t>号</w:t>
      </w:r>
    </w:p>
    <w:p w:rsidR="00B36ACD" w:rsidRDefault="00B36ACD" w:rsidP="00672A18">
      <w:pPr>
        <w:spacing w:line="540" w:lineRule="exact"/>
      </w:pPr>
    </w:p>
    <w:p w:rsidR="00672A18" w:rsidRDefault="00672A18" w:rsidP="00672A18">
      <w:pPr>
        <w:spacing w:line="540" w:lineRule="exact"/>
      </w:pPr>
    </w:p>
    <w:p w:rsidR="00672A18" w:rsidRDefault="00672A18" w:rsidP="00B36ACD">
      <w:pPr>
        <w:spacing w:line="560" w:lineRule="exact"/>
        <w:jc w:val="center"/>
        <w:rPr>
          <w:rFonts w:ascii="方正小标宋_GBK" w:eastAsia="方正小标宋_GBK"/>
          <w:sz w:val="44"/>
          <w:szCs w:val="44"/>
        </w:rPr>
      </w:pPr>
      <w:r>
        <w:rPr>
          <w:rFonts w:ascii="方正小标宋_GBK" w:eastAsia="方正小标宋_GBK" w:hint="eastAsia"/>
          <w:sz w:val="44"/>
          <w:szCs w:val="44"/>
        </w:rPr>
        <w:t>湖南省</w:t>
      </w:r>
      <w:r>
        <w:rPr>
          <w:rFonts w:ascii="方正小标宋_GBK" w:eastAsia="方正小标宋_GBK"/>
          <w:sz w:val="44"/>
          <w:szCs w:val="44"/>
        </w:rPr>
        <w:t>地方金融监</w:t>
      </w:r>
      <w:r w:rsidR="00D52B31" w:rsidRPr="00D52B31">
        <w:rPr>
          <w:rFonts w:ascii="方正小标宋_GBK" w:eastAsia="方正小标宋_GBK"/>
          <w:sz w:val="44"/>
          <w:szCs w:val="44"/>
        </w:rPr>
        <w:t>督</w:t>
      </w:r>
      <w:r>
        <w:rPr>
          <w:rFonts w:ascii="方正小标宋_GBK" w:eastAsia="方正小标宋_GBK"/>
          <w:sz w:val="44"/>
          <w:szCs w:val="44"/>
        </w:rPr>
        <w:t>管</w:t>
      </w:r>
      <w:r w:rsidR="00D52B31">
        <w:rPr>
          <w:rFonts w:ascii="方正小标宋_GBK" w:eastAsia="方正小标宋_GBK" w:hint="eastAsia"/>
          <w:sz w:val="44"/>
          <w:szCs w:val="44"/>
        </w:rPr>
        <w:t>理</w:t>
      </w:r>
      <w:r>
        <w:rPr>
          <w:rFonts w:ascii="方正小标宋_GBK" w:eastAsia="方正小标宋_GBK"/>
          <w:sz w:val="44"/>
          <w:szCs w:val="44"/>
        </w:rPr>
        <w:t>局</w:t>
      </w:r>
    </w:p>
    <w:p w:rsidR="00672A18" w:rsidRDefault="00B36ACD" w:rsidP="00B36ACD">
      <w:pPr>
        <w:spacing w:line="560" w:lineRule="exact"/>
        <w:jc w:val="center"/>
        <w:rPr>
          <w:rFonts w:ascii="方正小标宋_GBK" w:eastAsia="方正小标宋_GBK"/>
          <w:sz w:val="44"/>
          <w:szCs w:val="44"/>
        </w:rPr>
      </w:pPr>
      <w:r w:rsidRPr="00DE4ACF">
        <w:rPr>
          <w:rFonts w:ascii="方正小标宋_GBK" w:eastAsia="方正小标宋_GBK" w:hint="eastAsia"/>
          <w:sz w:val="44"/>
          <w:szCs w:val="44"/>
        </w:rPr>
        <w:t>关于印发</w:t>
      </w:r>
      <w:proofErr w:type="gramStart"/>
      <w:r w:rsidRPr="00DE4ACF">
        <w:rPr>
          <w:rFonts w:ascii="方正小标宋_GBK" w:eastAsia="方正小标宋_GBK" w:hint="eastAsia"/>
          <w:sz w:val="44"/>
          <w:szCs w:val="44"/>
        </w:rPr>
        <w:t>《</w:t>
      </w:r>
      <w:proofErr w:type="gramEnd"/>
      <w:r w:rsidRPr="00DE4ACF">
        <w:rPr>
          <w:rFonts w:ascii="方正小标宋_GBK" w:eastAsia="方正小标宋_GBK" w:hint="eastAsia"/>
          <w:sz w:val="44"/>
          <w:szCs w:val="44"/>
        </w:rPr>
        <w:t>湖南省“十</w:t>
      </w:r>
      <w:r>
        <w:rPr>
          <w:rFonts w:ascii="方正小标宋_GBK" w:eastAsia="方正小标宋_GBK" w:hint="eastAsia"/>
          <w:sz w:val="44"/>
          <w:szCs w:val="44"/>
        </w:rPr>
        <w:t>四</w:t>
      </w:r>
      <w:r w:rsidRPr="00DE4ACF">
        <w:rPr>
          <w:rFonts w:ascii="方正小标宋_GBK" w:eastAsia="方正小标宋_GBK" w:hint="eastAsia"/>
          <w:sz w:val="44"/>
          <w:szCs w:val="44"/>
        </w:rPr>
        <w:t>五”金融业</w:t>
      </w:r>
    </w:p>
    <w:p w:rsidR="00B36ACD" w:rsidRPr="00DE4ACF" w:rsidRDefault="00B36ACD" w:rsidP="00B36ACD">
      <w:pPr>
        <w:spacing w:line="560" w:lineRule="exact"/>
        <w:jc w:val="center"/>
        <w:rPr>
          <w:rFonts w:ascii="方正小标宋_GBK" w:eastAsia="方正小标宋_GBK"/>
          <w:sz w:val="44"/>
          <w:szCs w:val="44"/>
        </w:rPr>
      </w:pPr>
      <w:r w:rsidRPr="00DE4ACF">
        <w:rPr>
          <w:rFonts w:ascii="方正小标宋_GBK" w:eastAsia="方正小标宋_GBK" w:hint="eastAsia"/>
          <w:sz w:val="44"/>
          <w:szCs w:val="44"/>
        </w:rPr>
        <w:t>发展规划</w:t>
      </w:r>
      <w:proofErr w:type="gramStart"/>
      <w:r w:rsidRPr="00DE4ACF">
        <w:rPr>
          <w:rFonts w:ascii="方正小标宋_GBK" w:eastAsia="方正小标宋_GBK" w:hint="eastAsia"/>
          <w:sz w:val="44"/>
          <w:szCs w:val="44"/>
        </w:rPr>
        <w:t>》</w:t>
      </w:r>
      <w:proofErr w:type="gramEnd"/>
      <w:r w:rsidRPr="00DE4ACF">
        <w:rPr>
          <w:rFonts w:ascii="方正小标宋_GBK" w:eastAsia="方正小标宋_GBK" w:hint="eastAsia"/>
          <w:sz w:val="44"/>
          <w:szCs w:val="44"/>
        </w:rPr>
        <w:t>的通知</w:t>
      </w:r>
    </w:p>
    <w:p w:rsidR="00B36ACD" w:rsidRDefault="00B36ACD" w:rsidP="00B36ACD">
      <w:pPr>
        <w:spacing w:line="560" w:lineRule="exact"/>
      </w:pPr>
    </w:p>
    <w:p w:rsidR="0034735B" w:rsidRDefault="0034735B" w:rsidP="00B36ACD">
      <w:pPr>
        <w:spacing w:line="560" w:lineRule="exact"/>
        <w:rPr>
          <w:rFonts w:ascii="仿宋_GB2312" w:eastAsia="仿宋_GB2312"/>
          <w:sz w:val="32"/>
          <w:szCs w:val="32"/>
        </w:rPr>
      </w:pPr>
      <w:r w:rsidRPr="0034735B">
        <w:rPr>
          <w:rFonts w:ascii="仿宋_GB2312" w:eastAsia="仿宋_GB2312" w:hint="eastAsia"/>
          <w:sz w:val="32"/>
          <w:szCs w:val="32"/>
        </w:rPr>
        <w:t>各市州、县市区</w:t>
      </w:r>
      <w:r w:rsidR="00386557">
        <w:rPr>
          <w:rFonts w:ascii="仿宋_GB2312" w:eastAsia="仿宋_GB2312" w:hint="eastAsia"/>
          <w:sz w:val="32"/>
          <w:szCs w:val="32"/>
        </w:rPr>
        <w:t>人民政府，省直</w:t>
      </w:r>
      <w:r w:rsidR="00386557">
        <w:rPr>
          <w:rFonts w:ascii="仿宋_GB2312" w:eastAsia="仿宋_GB2312"/>
          <w:sz w:val="32"/>
          <w:szCs w:val="32"/>
        </w:rPr>
        <w:t>有关单位，各金融机构</w:t>
      </w:r>
      <w:r w:rsidRPr="0034735B">
        <w:rPr>
          <w:rFonts w:ascii="仿宋_GB2312" w:eastAsia="仿宋_GB2312" w:hint="eastAsia"/>
          <w:sz w:val="32"/>
          <w:szCs w:val="32"/>
        </w:rPr>
        <w:t>：</w:t>
      </w:r>
    </w:p>
    <w:p w:rsidR="00B36ACD" w:rsidRPr="00DE4ACF" w:rsidRDefault="00B36ACD" w:rsidP="00B36ACD">
      <w:pPr>
        <w:spacing w:line="560" w:lineRule="exact"/>
        <w:rPr>
          <w:rFonts w:ascii="仿宋_GB2312" w:eastAsia="仿宋_GB2312"/>
          <w:sz w:val="32"/>
          <w:szCs w:val="32"/>
        </w:rPr>
      </w:pPr>
      <w:r w:rsidRPr="00DE4ACF">
        <w:rPr>
          <w:rFonts w:ascii="仿宋_GB2312" w:eastAsia="仿宋_GB2312" w:hint="eastAsia"/>
          <w:sz w:val="32"/>
          <w:szCs w:val="32"/>
        </w:rPr>
        <w:t xml:space="preserve">　　经报省人民政府同意，现将《湖南省“十</w:t>
      </w:r>
      <w:r>
        <w:rPr>
          <w:rFonts w:ascii="仿宋_GB2312" w:eastAsia="仿宋_GB2312" w:hint="eastAsia"/>
          <w:sz w:val="32"/>
          <w:szCs w:val="32"/>
        </w:rPr>
        <w:t>四</w:t>
      </w:r>
      <w:r w:rsidRPr="00DE4ACF">
        <w:rPr>
          <w:rFonts w:ascii="仿宋_GB2312" w:eastAsia="仿宋_GB2312" w:hint="eastAsia"/>
          <w:sz w:val="32"/>
          <w:szCs w:val="32"/>
        </w:rPr>
        <w:t xml:space="preserve">五”金融业发展规划》印发给你们，请认真组织实施。 </w:t>
      </w:r>
    </w:p>
    <w:p w:rsidR="00B36ACD" w:rsidRPr="00DE4ACF" w:rsidRDefault="00B36ACD" w:rsidP="00B36ACD">
      <w:pPr>
        <w:spacing w:line="560" w:lineRule="exact"/>
        <w:rPr>
          <w:rFonts w:ascii="仿宋_GB2312" w:eastAsia="仿宋_GB2312"/>
          <w:sz w:val="32"/>
          <w:szCs w:val="32"/>
        </w:rPr>
      </w:pPr>
    </w:p>
    <w:p w:rsidR="00B36ACD" w:rsidRDefault="00B36ACD" w:rsidP="00B36ACD">
      <w:pPr>
        <w:spacing w:line="560" w:lineRule="exact"/>
        <w:rPr>
          <w:rFonts w:ascii="仿宋_GB2312" w:eastAsia="仿宋_GB2312"/>
          <w:sz w:val="32"/>
          <w:szCs w:val="32"/>
        </w:rPr>
      </w:pPr>
      <w:r w:rsidRPr="00DE4ACF">
        <w:rPr>
          <w:rFonts w:ascii="仿宋_GB2312" w:eastAsia="仿宋_GB2312" w:hint="eastAsia"/>
          <w:sz w:val="32"/>
          <w:szCs w:val="32"/>
        </w:rPr>
        <w:t xml:space="preserve">　　</w:t>
      </w:r>
      <w:r>
        <w:rPr>
          <w:rFonts w:ascii="仿宋_GB2312" w:eastAsia="仿宋_GB2312" w:hint="eastAsia"/>
          <w:sz w:val="32"/>
          <w:szCs w:val="32"/>
        </w:rPr>
        <w:t xml:space="preserve">  </w:t>
      </w:r>
    </w:p>
    <w:p w:rsidR="00B36ACD" w:rsidRPr="00DE4ACF" w:rsidRDefault="00B36ACD" w:rsidP="00756557">
      <w:pPr>
        <w:spacing w:line="560" w:lineRule="exact"/>
        <w:ind w:firstLineChars="1200" w:firstLine="3840"/>
        <w:rPr>
          <w:rFonts w:ascii="仿宋_GB2312" w:eastAsia="仿宋_GB2312"/>
          <w:sz w:val="32"/>
          <w:szCs w:val="32"/>
        </w:rPr>
      </w:pPr>
      <w:r w:rsidRPr="00DE4ACF">
        <w:rPr>
          <w:rFonts w:ascii="仿宋_GB2312" w:eastAsia="仿宋_GB2312" w:hint="eastAsia"/>
          <w:sz w:val="32"/>
          <w:szCs w:val="32"/>
        </w:rPr>
        <w:t>湖南省</w:t>
      </w:r>
      <w:r>
        <w:rPr>
          <w:rFonts w:ascii="仿宋_GB2312" w:eastAsia="仿宋_GB2312" w:hint="eastAsia"/>
          <w:sz w:val="32"/>
          <w:szCs w:val="32"/>
        </w:rPr>
        <w:t>地方金融</w:t>
      </w:r>
      <w:r>
        <w:rPr>
          <w:rFonts w:ascii="仿宋_GB2312" w:eastAsia="仿宋_GB2312"/>
          <w:sz w:val="32"/>
          <w:szCs w:val="32"/>
        </w:rPr>
        <w:t>监督管理局</w:t>
      </w:r>
      <w:r>
        <w:rPr>
          <w:rFonts w:ascii="仿宋_GB2312" w:eastAsia="仿宋_GB2312" w:hint="eastAsia"/>
          <w:sz w:val="32"/>
          <w:szCs w:val="32"/>
        </w:rPr>
        <w:t xml:space="preserve"> </w:t>
      </w:r>
    </w:p>
    <w:p w:rsidR="00B36ACD" w:rsidRPr="00DE4ACF" w:rsidRDefault="00B36ACD" w:rsidP="00756557">
      <w:pPr>
        <w:spacing w:line="560" w:lineRule="exact"/>
        <w:ind w:right="1280" w:firstLineChars="1400" w:firstLine="4480"/>
        <w:rPr>
          <w:rFonts w:ascii="仿宋_GB2312" w:eastAsia="仿宋_GB2312"/>
          <w:sz w:val="32"/>
          <w:szCs w:val="32"/>
        </w:rPr>
      </w:pPr>
      <w:r w:rsidRPr="00515C4C">
        <w:rPr>
          <w:rFonts w:eastAsia="仿宋_GB2312"/>
          <w:sz w:val="32"/>
          <w:szCs w:val="32"/>
        </w:rPr>
        <w:t>2021</w:t>
      </w:r>
      <w:r w:rsidRPr="00515C4C">
        <w:rPr>
          <w:rFonts w:eastAsia="仿宋_GB2312"/>
          <w:sz w:val="32"/>
          <w:szCs w:val="32"/>
        </w:rPr>
        <w:t>年</w:t>
      </w:r>
      <w:r w:rsidRPr="00515C4C">
        <w:rPr>
          <w:rFonts w:eastAsia="仿宋_GB2312"/>
          <w:sz w:val="32"/>
          <w:szCs w:val="32"/>
        </w:rPr>
        <w:t>8</w:t>
      </w:r>
      <w:r w:rsidRPr="00515C4C">
        <w:rPr>
          <w:rFonts w:eastAsia="仿宋_GB2312"/>
          <w:sz w:val="32"/>
          <w:szCs w:val="32"/>
        </w:rPr>
        <w:t>月</w:t>
      </w:r>
      <w:r w:rsidR="00756557">
        <w:rPr>
          <w:rFonts w:eastAsia="仿宋_GB2312"/>
          <w:sz w:val="32"/>
          <w:szCs w:val="32"/>
        </w:rPr>
        <w:t>16</w:t>
      </w:r>
      <w:r w:rsidRPr="00DE4ACF">
        <w:rPr>
          <w:rFonts w:ascii="仿宋_GB2312" w:eastAsia="仿宋_GB2312" w:hint="eastAsia"/>
          <w:sz w:val="32"/>
          <w:szCs w:val="32"/>
        </w:rPr>
        <w:t>日</w:t>
      </w:r>
    </w:p>
    <w:p w:rsidR="001421BF" w:rsidRPr="001F6866" w:rsidRDefault="00B36ACD" w:rsidP="00672A18">
      <w:pPr>
        <w:widowControl/>
        <w:jc w:val="center"/>
        <w:rPr>
          <w:rFonts w:ascii="方正小标宋_GBK" w:eastAsia="方正小标宋_GBK"/>
          <w:bCs/>
          <w:kern w:val="44"/>
          <w:sz w:val="44"/>
          <w:szCs w:val="44"/>
        </w:rPr>
      </w:pPr>
      <w:r>
        <w:rPr>
          <w:rFonts w:ascii="方正小标宋_GBK" w:eastAsia="方正小标宋_GBK"/>
          <w:bCs/>
          <w:kern w:val="44"/>
          <w:sz w:val="44"/>
          <w:szCs w:val="44"/>
        </w:rPr>
        <w:br w:type="page"/>
      </w:r>
      <w:r w:rsidR="009603D0" w:rsidRPr="001F6866">
        <w:rPr>
          <w:rFonts w:ascii="方正小标宋_GBK" w:eastAsia="方正小标宋_GBK" w:hint="eastAsia"/>
          <w:bCs/>
          <w:kern w:val="44"/>
          <w:sz w:val="44"/>
          <w:szCs w:val="44"/>
        </w:rPr>
        <w:lastRenderedPageBreak/>
        <w:t>湖南省“十四五”金融业发展规划</w:t>
      </w:r>
    </w:p>
    <w:p w:rsidR="001421BF" w:rsidRPr="001F6866" w:rsidRDefault="001421BF" w:rsidP="00FA0E65">
      <w:pPr>
        <w:spacing w:line="560" w:lineRule="exact"/>
        <w:jc w:val="center"/>
        <w:rPr>
          <w:rFonts w:eastAsia="楷体_GB2312"/>
          <w:sz w:val="32"/>
          <w:szCs w:val="32"/>
        </w:rPr>
      </w:pP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“十四五”时期是湖南大力实施“三高四新”战略、奋力建设现代化新湖南的关键时期。为促进全省金融业高质量发展，把金融业打造</w:t>
      </w:r>
      <w:proofErr w:type="gramStart"/>
      <w:r w:rsidRPr="001F6866">
        <w:rPr>
          <w:rFonts w:eastAsia="仿宋_GB2312" w:hint="eastAsia"/>
          <w:bCs/>
          <w:sz w:val="32"/>
          <w:szCs w:val="32"/>
          <w:shd w:val="clear" w:color="auto" w:fill="FFFFFF"/>
        </w:rPr>
        <w:t>成全省</w:t>
      </w:r>
      <w:proofErr w:type="gramEnd"/>
      <w:r w:rsidRPr="001F6866">
        <w:rPr>
          <w:rFonts w:eastAsia="仿宋_GB2312" w:hint="eastAsia"/>
          <w:bCs/>
          <w:sz w:val="32"/>
          <w:szCs w:val="32"/>
          <w:shd w:val="clear" w:color="auto" w:fill="FFFFFF"/>
        </w:rPr>
        <w:t>战略性支柱产业，根据《湖南省国民经济和社会发展第十四个五年规划和二</w:t>
      </w:r>
      <w:r w:rsidRPr="001F6866">
        <w:rPr>
          <w:rFonts w:ascii="微软雅黑" w:eastAsia="微软雅黑" w:hAnsi="微软雅黑" w:cs="微软雅黑" w:hint="eastAsia"/>
          <w:bCs/>
          <w:sz w:val="32"/>
          <w:szCs w:val="32"/>
          <w:shd w:val="clear" w:color="auto" w:fill="FFFFFF"/>
        </w:rPr>
        <w:t>〇</w:t>
      </w:r>
      <w:r w:rsidRPr="001F6866">
        <w:rPr>
          <w:rFonts w:eastAsia="仿宋_GB2312" w:hint="eastAsia"/>
          <w:bCs/>
          <w:sz w:val="32"/>
          <w:szCs w:val="32"/>
          <w:shd w:val="clear" w:color="auto" w:fill="FFFFFF"/>
        </w:rPr>
        <w:t>三五年远景目标纲要》的总体部署，制定本规划。</w:t>
      </w:r>
    </w:p>
    <w:p w:rsidR="001421BF" w:rsidRPr="001F6866" w:rsidRDefault="009603D0" w:rsidP="00FA0E65">
      <w:pPr>
        <w:keepNext/>
        <w:keepLines/>
        <w:spacing w:line="560" w:lineRule="exact"/>
        <w:ind w:firstLineChars="200" w:firstLine="640"/>
        <w:outlineLvl w:val="0"/>
        <w:rPr>
          <w:rFonts w:eastAsia="黑体"/>
          <w:bCs/>
          <w:kern w:val="44"/>
          <w:sz w:val="32"/>
          <w:szCs w:val="32"/>
        </w:rPr>
      </w:pPr>
      <w:r w:rsidRPr="001F6866">
        <w:rPr>
          <w:rFonts w:eastAsia="黑体"/>
          <w:bCs/>
          <w:kern w:val="44"/>
          <w:sz w:val="32"/>
          <w:szCs w:val="32"/>
        </w:rPr>
        <w:t>一、发展现状</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十</w:t>
      </w:r>
      <w:r w:rsidRPr="001F6866">
        <w:rPr>
          <w:rFonts w:eastAsia="仿宋_GB2312" w:hint="eastAsia"/>
          <w:bCs/>
          <w:sz w:val="32"/>
          <w:szCs w:val="32"/>
          <w:shd w:val="clear" w:color="auto" w:fill="FFFFFF"/>
        </w:rPr>
        <w:t>三</w:t>
      </w:r>
      <w:r w:rsidRPr="001F6866">
        <w:rPr>
          <w:rFonts w:eastAsia="仿宋_GB2312"/>
          <w:bCs/>
          <w:sz w:val="32"/>
          <w:szCs w:val="32"/>
          <w:shd w:val="clear" w:color="auto" w:fill="FFFFFF"/>
        </w:rPr>
        <w:t>五</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时期</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面对</w:t>
      </w:r>
      <w:r w:rsidRPr="001F6866">
        <w:rPr>
          <w:rFonts w:eastAsia="仿宋_GB2312" w:hint="eastAsia"/>
          <w:bCs/>
          <w:sz w:val="32"/>
          <w:szCs w:val="32"/>
          <w:shd w:val="clear" w:color="auto" w:fill="FFFFFF"/>
        </w:rPr>
        <w:t>复杂严峻的国内外经济金融形势，全省</w:t>
      </w:r>
      <w:r w:rsidRPr="001F6866">
        <w:rPr>
          <w:rFonts w:eastAsia="仿宋_GB2312"/>
          <w:bCs/>
          <w:sz w:val="32"/>
          <w:szCs w:val="32"/>
          <w:shd w:val="clear" w:color="auto" w:fill="FFFFFF"/>
        </w:rPr>
        <w:t>金融业深入贯彻国家宏观政策和省委</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省政府关于金融工作决策部署，主动适应经济</w:t>
      </w:r>
      <w:r w:rsidRPr="001F6866">
        <w:rPr>
          <w:rFonts w:eastAsia="仿宋_GB2312" w:hint="eastAsia"/>
          <w:bCs/>
          <w:sz w:val="32"/>
          <w:szCs w:val="32"/>
          <w:shd w:val="clear" w:color="auto" w:fill="FFFFFF"/>
        </w:rPr>
        <w:t>发展新常态</w:t>
      </w:r>
      <w:r w:rsidRPr="001F6866">
        <w:rPr>
          <w:rFonts w:eastAsia="仿宋_GB2312"/>
          <w:bCs/>
          <w:sz w:val="32"/>
          <w:szCs w:val="32"/>
          <w:shd w:val="clear" w:color="auto" w:fill="FFFFFF"/>
        </w:rPr>
        <w:t>，勇于实践，开拓创新，较好</w:t>
      </w:r>
      <w:r w:rsidR="001D1676" w:rsidRPr="001F6866">
        <w:rPr>
          <w:rFonts w:eastAsia="仿宋_GB2312" w:hint="eastAsia"/>
          <w:bCs/>
          <w:sz w:val="32"/>
          <w:szCs w:val="32"/>
          <w:shd w:val="clear" w:color="auto" w:fill="FFFFFF"/>
        </w:rPr>
        <w:t>地</w:t>
      </w:r>
      <w:r w:rsidRPr="001F6866">
        <w:rPr>
          <w:rFonts w:eastAsia="仿宋_GB2312"/>
          <w:bCs/>
          <w:sz w:val="32"/>
          <w:szCs w:val="32"/>
          <w:shd w:val="clear" w:color="auto" w:fill="FFFFFF"/>
        </w:rPr>
        <w:t>完成</w:t>
      </w:r>
      <w:r w:rsidRPr="001F6866">
        <w:rPr>
          <w:rFonts w:eastAsia="仿宋_GB2312" w:hint="eastAsia"/>
          <w:bCs/>
          <w:sz w:val="32"/>
          <w:szCs w:val="32"/>
          <w:shd w:val="clear" w:color="auto" w:fill="FFFFFF"/>
        </w:rPr>
        <w:t>了</w:t>
      </w:r>
      <w:r w:rsidRPr="001F6866">
        <w:rPr>
          <w:rFonts w:eastAsia="仿宋_GB2312"/>
          <w:bCs/>
          <w:sz w:val="32"/>
          <w:szCs w:val="32"/>
          <w:shd w:val="clear" w:color="auto" w:fill="FFFFFF"/>
        </w:rPr>
        <w:t>金融业</w:t>
      </w:r>
      <w:r w:rsidRPr="001F6866">
        <w:rPr>
          <w:rFonts w:eastAsia="仿宋_GB2312" w:hint="eastAsia"/>
          <w:bCs/>
          <w:sz w:val="32"/>
          <w:szCs w:val="32"/>
          <w:shd w:val="clear" w:color="auto" w:fill="FFFFFF"/>
        </w:rPr>
        <w:t>“十三五”</w:t>
      </w:r>
      <w:r w:rsidRPr="001F6866">
        <w:rPr>
          <w:rFonts w:eastAsia="仿宋_GB2312"/>
          <w:bCs/>
          <w:sz w:val="32"/>
          <w:szCs w:val="32"/>
          <w:shd w:val="clear" w:color="auto" w:fill="FFFFFF"/>
        </w:rPr>
        <w:t>发展规划确定的主要目标和重点任务，金融业整体实力稳步提升</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结构持续优化</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环境明显改善，为推动全省经济社会高质量发展</w:t>
      </w:r>
      <w:proofErr w:type="gramStart"/>
      <w:r w:rsidRPr="001F6866">
        <w:rPr>
          <w:rFonts w:eastAsia="仿宋_GB2312"/>
          <w:bCs/>
          <w:sz w:val="32"/>
          <w:szCs w:val="32"/>
          <w:shd w:val="clear" w:color="auto" w:fill="FFFFFF"/>
        </w:rPr>
        <w:t>作出</w:t>
      </w:r>
      <w:proofErr w:type="gramEnd"/>
      <w:r w:rsidRPr="001F6866">
        <w:rPr>
          <w:rFonts w:eastAsia="仿宋_GB2312"/>
          <w:bCs/>
          <w:sz w:val="32"/>
          <w:szCs w:val="32"/>
          <w:shd w:val="clear" w:color="auto" w:fill="FFFFFF"/>
        </w:rPr>
        <w:t>了重要贡献。</w:t>
      </w:r>
    </w:p>
    <w:p w:rsidR="001421BF" w:rsidRPr="001F6866" w:rsidRDefault="009603D0" w:rsidP="00FA0E65">
      <w:pPr>
        <w:keepNext/>
        <w:keepLines/>
        <w:spacing w:line="560" w:lineRule="exact"/>
        <w:ind w:firstLineChars="200" w:firstLine="643"/>
        <w:outlineLvl w:val="1"/>
        <w:rPr>
          <w:rFonts w:eastAsia="楷体_GB2312"/>
          <w:b/>
          <w:bCs/>
          <w:sz w:val="32"/>
          <w:szCs w:val="32"/>
        </w:rPr>
      </w:pPr>
      <w:r w:rsidRPr="001F6866">
        <w:rPr>
          <w:rFonts w:eastAsia="楷体_GB2312"/>
          <w:b/>
          <w:bCs/>
          <w:sz w:val="32"/>
          <w:szCs w:val="32"/>
        </w:rPr>
        <w:t>（一）金融总量稳步提升</w:t>
      </w:r>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rPr>
      </w:pPr>
      <w:bookmarkStart w:id="1" w:name="_Toc57282863"/>
      <w:bookmarkStart w:id="2" w:name="_Toc57795967"/>
      <w:r w:rsidRPr="001F6866">
        <w:rPr>
          <w:rFonts w:ascii="仿宋_GB2312" w:eastAsia="仿宋_GB2312" w:hint="eastAsia"/>
          <w:bCs/>
          <w:sz w:val="32"/>
          <w:szCs w:val="32"/>
        </w:rPr>
        <w:t>“十三五”时期，</w:t>
      </w:r>
      <w:r w:rsidRPr="001F6866">
        <w:rPr>
          <w:rFonts w:eastAsia="仿宋_GB2312"/>
          <w:bCs/>
          <w:sz w:val="32"/>
          <w:szCs w:val="32"/>
        </w:rPr>
        <w:t>全省</w:t>
      </w:r>
      <w:r w:rsidRPr="001F6866">
        <w:rPr>
          <w:rFonts w:ascii="仿宋_GB2312" w:eastAsia="仿宋_GB2312" w:hAnsi="仿宋" w:hint="eastAsia"/>
          <w:sz w:val="32"/>
          <w:szCs w:val="32"/>
        </w:rPr>
        <w:t>金融业规模持续扩大，对经济社会发展贡献度不断提高。</w:t>
      </w:r>
      <w:r w:rsidRPr="001F6866">
        <w:rPr>
          <w:rFonts w:eastAsia="仿宋_GB2312"/>
          <w:bCs/>
          <w:sz w:val="32"/>
          <w:szCs w:val="32"/>
        </w:rPr>
        <w:t>金融业增加值年均增长</w:t>
      </w:r>
      <w:r w:rsidRPr="001F6866">
        <w:rPr>
          <w:rFonts w:eastAsia="仿宋_GB2312"/>
          <w:bCs/>
          <w:sz w:val="32"/>
          <w:szCs w:val="32"/>
        </w:rPr>
        <w:t>14%</w:t>
      </w:r>
      <w:r w:rsidRPr="001F6866">
        <w:rPr>
          <w:rFonts w:eastAsia="仿宋_GB2312"/>
          <w:bCs/>
          <w:sz w:val="32"/>
          <w:szCs w:val="32"/>
        </w:rPr>
        <w:t>，高于同期第三产业增加值</w:t>
      </w:r>
      <w:r w:rsidRPr="001F6866">
        <w:rPr>
          <w:rFonts w:eastAsia="仿宋_GB2312"/>
          <w:bCs/>
          <w:sz w:val="32"/>
          <w:szCs w:val="32"/>
        </w:rPr>
        <w:t>2.9</w:t>
      </w:r>
      <w:r w:rsidRPr="001F6866">
        <w:rPr>
          <w:rFonts w:eastAsia="仿宋_GB2312"/>
          <w:bCs/>
          <w:sz w:val="32"/>
          <w:szCs w:val="32"/>
        </w:rPr>
        <w:t>个百分点。</w:t>
      </w:r>
      <w:r w:rsidRPr="001F6866">
        <w:rPr>
          <w:rFonts w:eastAsia="仿宋_GB2312"/>
          <w:bCs/>
          <w:sz w:val="32"/>
          <w:szCs w:val="32"/>
        </w:rPr>
        <w:t>2020</w:t>
      </w:r>
      <w:r w:rsidRPr="001F6866">
        <w:rPr>
          <w:rFonts w:eastAsia="仿宋_GB2312"/>
          <w:bCs/>
          <w:sz w:val="32"/>
          <w:szCs w:val="32"/>
        </w:rPr>
        <w:t>年，全省金融业实现增加值</w:t>
      </w:r>
      <w:r w:rsidRPr="001F6866">
        <w:rPr>
          <w:rFonts w:eastAsia="仿宋_GB2312"/>
          <w:bCs/>
          <w:sz w:val="32"/>
          <w:szCs w:val="32"/>
        </w:rPr>
        <w:t>2126.44</w:t>
      </w:r>
      <w:r w:rsidRPr="001F6866">
        <w:rPr>
          <w:rFonts w:eastAsia="仿宋_GB2312"/>
          <w:bCs/>
          <w:sz w:val="32"/>
          <w:szCs w:val="32"/>
        </w:rPr>
        <w:t>亿元，是</w:t>
      </w:r>
      <w:r w:rsidRPr="001F6866">
        <w:rPr>
          <w:rFonts w:eastAsia="仿宋_GB2312"/>
          <w:bCs/>
          <w:sz w:val="32"/>
          <w:szCs w:val="32"/>
        </w:rPr>
        <w:t>2015</w:t>
      </w:r>
      <w:r w:rsidRPr="001F6866">
        <w:rPr>
          <w:rFonts w:eastAsia="仿宋_GB2312"/>
          <w:bCs/>
          <w:sz w:val="32"/>
          <w:szCs w:val="32"/>
        </w:rPr>
        <w:t>年的</w:t>
      </w:r>
      <w:r w:rsidRPr="001F6866">
        <w:rPr>
          <w:rFonts w:eastAsia="仿宋_GB2312"/>
          <w:bCs/>
          <w:sz w:val="32"/>
          <w:szCs w:val="32"/>
        </w:rPr>
        <w:t>1.93</w:t>
      </w:r>
      <w:r w:rsidRPr="001F6866">
        <w:rPr>
          <w:rFonts w:eastAsia="仿宋_GB2312"/>
          <w:bCs/>
          <w:sz w:val="32"/>
          <w:szCs w:val="32"/>
        </w:rPr>
        <w:t>倍；</w:t>
      </w:r>
      <w:r w:rsidRPr="001F6866">
        <w:rPr>
          <w:rFonts w:eastAsia="仿宋_GB2312" w:hint="eastAsia"/>
          <w:bCs/>
          <w:sz w:val="32"/>
          <w:szCs w:val="32"/>
        </w:rPr>
        <w:t>金融业</w:t>
      </w:r>
      <w:r w:rsidRPr="001F6866">
        <w:rPr>
          <w:rFonts w:eastAsia="仿宋_GB2312"/>
          <w:bCs/>
          <w:sz w:val="32"/>
          <w:szCs w:val="32"/>
        </w:rPr>
        <w:t>增加值占地区生产总值（</w:t>
      </w:r>
      <w:r w:rsidRPr="001F6866">
        <w:rPr>
          <w:rFonts w:eastAsia="仿宋_GB2312"/>
          <w:bCs/>
          <w:sz w:val="32"/>
          <w:szCs w:val="32"/>
        </w:rPr>
        <w:t>GDP</w:t>
      </w:r>
      <w:r w:rsidRPr="001F6866">
        <w:rPr>
          <w:rFonts w:eastAsia="仿宋_GB2312"/>
          <w:bCs/>
          <w:sz w:val="32"/>
          <w:szCs w:val="32"/>
        </w:rPr>
        <w:t>）比重达</w:t>
      </w:r>
      <w:r w:rsidRPr="001F6866">
        <w:rPr>
          <w:rFonts w:eastAsia="仿宋_GB2312"/>
          <w:bCs/>
          <w:sz w:val="32"/>
          <w:szCs w:val="32"/>
        </w:rPr>
        <w:t>5.1%</w:t>
      </w:r>
      <w:r w:rsidRPr="001F6866">
        <w:rPr>
          <w:rFonts w:eastAsia="仿宋_GB2312"/>
          <w:bCs/>
          <w:sz w:val="32"/>
          <w:szCs w:val="32"/>
        </w:rPr>
        <w:t>，比</w:t>
      </w:r>
      <w:r w:rsidRPr="001F6866">
        <w:rPr>
          <w:rFonts w:eastAsia="仿宋_GB2312"/>
          <w:bCs/>
          <w:sz w:val="32"/>
          <w:szCs w:val="32"/>
        </w:rPr>
        <w:t>2015</w:t>
      </w:r>
      <w:r w:rsidRPr="001F6866">
        <w:rPr>
          <w:rFonts w:eastAsia="仿宋_GB2312"/>
          <w:bCs/>
          <w:sz w:val="32"/>
          <w:szCs w:val="32"/>
        </w:rPr>
        <w:t>年提高了</w:t>
      </w:r>
      <w:r w:rsidRPr="001F6866">
        <w:rPr>
          <w:rFonts w:eastAsia="仿宋_GB2312"/>
          <w:bCs/>
          <w:sz w:val="32"/>
          <w:szCs w:val="32"/>
        </w:rPr>
        <w:t>1.1</w:t>
      </w:r>
      <w:r w:rsidRPr="001F6866">
        <w:rPr>
          <w:rFonts w:eastAsia="仿宋_GB2312"/>
          <w:bCs/>
          <w:sz w:val="32"/>
          <w:szCs w:val="32"/>
        </w:rPr>
        <w:t>个百分点。</w:t>
      </w:r>
      <w:r w:rsidRPr="001F6866">
        <w:rPr>
          <w:rFonts w:eastAsia="仿宋_GB2312"/>
          <w:bCs/>
          <w:sz w:val="32"/>
          <w:szCs w:val="32"/>
        </w:rPr>
        <w:t>2020</w:t>
      </w:r>
      <w:r w:rsidRPr="001F6866">
        <w:rPr>
          <w:rFonts w:eastAsia="仿宋_GB2312"/>
          <w:bCs/>
          <w:sz w:val="32"/>
          <w:szCs w:val="32"/>
        </w:rPr>
        <w:t>年末，全省金融业资产总额</w:t>
      </w:r>
      <w:r w:rsidRPr="001F6866">
        <w:rPr>
          <w:rFonts w:eastAsia="仿宋_GB2312" w:hint="eastAsia"/>
          <w:bCs/>
          <w:sz w:val="32"/>
          <w:szCs w:val="32"/>
        </w:rPr>
        <w:t>突破</w:t>
      </w:r>
      <w:r w:rsidRPr="001F6866">
        <w:rPr>
          <w:rFonts w:eastAsia="仿宋_GB2312"/>
          <w:bCs/>
          <w:sz w:val="32"/>
          <w:szCs w:val="32"/>
        </w:rPr>
        <w:t>7.6</w:t>
      </w:r>
      <w:proofErr w:type="gramStart"/>
      <w:r w:rsidRPr="001F6866">
        <w:rPr>
          <w:rFonts w:eastAsia="仿宋_GB2312"/>
          <w:bCs/>
          <w:sz w:val="32"/>
          <w:szCs w:val="32"/>
        </w:rPr>
        <w:t>万亿</w:t>
      </w:r>
      <w:proofErr w:type="gramEnd"/>
      <w:r w:rsidRPr="001F6866">
        <w:rPr>
          <w:rFonts w:eastAsia="仿宋_GB2312"/>
          <w:bCs/>
          <w:sz w:val="32"/>
          <w:szCs w:val="32"/>
        </w:rPr>
        <w:t>元；各项存款余额</w:t>
      </w:r>
      <w:r w:rsidRPr="001F6866">
        <w:rPr>
          <w:rFonts w:eastAsia="仿宋_GB2312"/>
          <w:sz w:val="32"/>
          <w:szCs w:val="32"/>
        </w:rPr>
        <w:t>5.79</w:t>
      </w:r>
      <w:proofErr w:type="gramStart"/>
      <w:r w:rsidRPr="001F6866">
        <w:rPr>
          <w:rFonts w:eastAsia="仿宋_GB2312"/>
          <w:sz w:val="32"/>
          <w:szCs w:val="32"/>
        </w:rPr>
        <w:t>万亿</w:t>
      </w:r>
      <w:proofErr w:type="gramEnd"/>
      <w:r w:rsidRPr="001F6866">
        <w:rPr>
          <w:rFonts w:eastAsia="仿宋_GB2312"/>
          <w:sz w:val="32"/>
          <w:szCs w:val="32"/>
        </w:rPr>
        <w:t>元</w:t>
      </w:r>
      <w:r w:rsidRPr="001F6866">
        <w:rPr>
          <w:rFonts w:eastAsia="仿宋_GB2312"/>
          <w:bCs/>
          <w:sz w:val="32"/>
          <w:szCs w:val="32"/>
        </w:rPr>
        <w:t>，较</w:t>
      </w:r>
      <w:r w:rsidRPr="001F6866">
        <w:rPr>
          <w:rFonts w:eastAsia="仿宋_GB2312"/>
          <w:bCs/>
          <w:sz w:val="32"/>
          <w:szCs w:val="32"/>
        </w:rPr>
        <w:t>2015</w:t>
      </w:r>
      <w:r w:rsidRPr="001F6866">
        <w:rPr>
          <w:rFonts w:eastAsia="仿宋_GB2312"/>
          <w:bCs/>
          <w:sz w:val="32"/>
          <w:szCs w:val="32"/>
        </w:rPr>
        <w:t>年增长</w:t>
      </w:r>
      <w:r w:rsidRPr="001F6866">
        <w:rPr>
          <w:rFonts w:eastAsia="仿宋_GB2312"/>
          <w:bCs/>
          <w:sz w:val="32"/>
          <w:szCs w:val="32"/>
        </w:rPr>
        <w:t>59.9%</w:t>
      </w:r>
      <w:r w:rsidRPr="001F6866">
        <w:rPr>
          <w:rFonts w:eastAsia="仿宋_GB2312"/>
          <w:bCs/>
          <w:sz w:val="32"/>
          <w:szCs w:val="32"/>
        </w:rPr>
        <w:t>；各项贷款余额</w:t>
      </w:r>
      <w:r w:rsidRPr="001F6866">
        <w:rPr>
          <w:rFonts w:eastAsia="仿宋_GB2312"/>
          <w:sz w:val="32"/>
          <w:szCs w:val="32"/>
        </w:rPr>
        <w:t>4.94</w:t>
      </w:r>
      <w:proofErr w:type="gramStart"/>
      <w:r w:rsidRPr="001F6866">
        <w:rPr>
          <w:rFonts w:eastAsia="仿宋_GB2312"/>
          <w:sz w:val="32"/>
          <w:szCs w:val="32"/>
        </w:rPr>
        <w:t>万</w:t>
      </w:r>
      <w:r w:rsidRPr="001F6866">
        <w:rPr>
          <w:rFonts w:eastAsia="仿宋_GB2312" w:hint="eastAsia"/>
          <w:sz w:val="32"/>
          <w:szCs w:val="32"/>
        </w:rPr>
        <w:t>亿</w:t>
      </w:r>
      <w:proofErr w:type="gramEnd"/>
      <w:r w:rsidRPr="001F6866">
        <w:rPr>
          <w:rFonts w:eastAsia="仿宋_GB2312" w:hint="eastAsia"/>
          <w:sz w:val="32"/>
          <w:szCs w:val="32"/>
        </w:rPr>
        <w:t>元</w:t>
      </w:r>
      <w:r w:rsidRPr="001F6866">
        <w:rPr>
          <w:rFonts w:eastAsia="仿宋_GB2312"/>
          <w:bCs/>
          <w:sz w:val="32"/>
          <w:szCs w:val="32"/>
        </w:rPr>
        <w:t>，</w:t>
      </w:r>
      <w:r w:rsidRPr="001F6866">
        <w:rPr>
          <w:rFonts w:eastAsia="仿宋_GB2312" w:hint="eastAsia"/>
          <w:bCs/>
          <w:sz w:val="32"/>
          <w:szCs w:val="32"/>
        </w:rPr>
        <w:t>较</w:t>
      </w:r>
      <w:r w:rsidRPr="001F6866">
        <w:rPr>
          <w:rFonts w:eastAsia="仿宋_GB2312"/>
          <w:bCs/>
          <w:sz w:val="32"/>
          <w:szCs w:val="32"/>
        </w:rPr>
        <w:lastRenderedPageBreak/>
        <w:t>2015</w:t>
      </w:r>
      <w:r w:rsidRPr="001F6866">
        <w:rPr>
          <w:rFonts w:eastAsia="仿宋_GB2312"/>
          <w:bCs/>
          <w:sz w:val="32"/>
          <w:szCs w:val="32"/>
        </w:rPr>
        <w:t>年翻番</w:t>
      </w:r>
      <w:r w:rsidRPr="001F6866">
        <w:rPr>
          <w:rFonts w:eastAsia="仿宋_GB2312" w:hint="eastAsia"/>
          <w:bCs/>
          <w:sz w:val="32"/>
          <w:szCs w:val="32"/>
        </w:rPr>
        <w:t>。</w:t>
      </w:r>
      <w:r w:rsidRPr="001F6866">
        <w:rPr>
          <w:rFonts w:eastAsia="仿宋_GB2312"/>
          <w:bCs/>
          <w:sz w:val="32"/>
          <w:szCs w:val="32"/>
        </w:rPr>
        <w:t>金融业税收</w:t>
      </w:r>
      <w:r w:rsidRPr="001F6866">
        <w:rPr>
          <w:rFonts w:eastAsia="仿宋_GB2312"/>
          <w:bCs/>
          <w:sz w:val="32"/>
          <w:szCs w:val="32"/>
        </w:rPr>
        <w:t>377.8</w:t>
      </w:r>
      <w:r w:rsidR="00094CDA">
        <w:rPr>
          <w:rFonts w:eastAsia="仿宋_GB2312"/>
          <w:bCs/>
          <w:sz w:val="32"/>
          <w:szCs w:val="32"/>
        </w:rPr>
        <w:t>7</w:t>
      </w:r>
      <w:r w:rsidRPr="001F6866">
        <w:rPr>
          <w:rFonts w:eastAsia="仿宋_GB2312"/>
          <w:bCs/>
          <w:sz w:val="32"/>
          <w:szCs w:val="32"/>
        </w:rPr>
        <w:t>亿元，占全省税收</w:t>
      </w:r>
      <w:r w:rsidR="00B50D8D" w:rsidRPr="001F6866">
        <w:rPr>
          <w:rFonts w:eastAsia="仿宋_GB2312" w:hint="eastAsia"/>
          <w:bCs/>
          <w:sz w:val="32"/>
          <w:szCs w:val="32"/>
        </w:rPr>
        <w:t>收入</w:t>
      </w:r>
      <w:r w:rsidRPr="001F6866">
        <w:rPr>
          <w:rFonts w:eastAsia="仿宋_GB2312"/>
          <w:bCs/>
          <w:sz w:val="32"/>
          <w:szCs w:val="32"/>
        </w:rPr>
        <w:t>9.1%</w:t>
      </w:r>
      <w:r w:rsidRPr="001F6866">
        <w:rPr>
          <w:rFonts w:eastAsia="仿宋_GB2312"/>
          <w:bCs/>
          <w:sz w:val="32"/>
          <w:szCs w:val="32"/>
        </w:rPr>
        <w:t>。</w:t>
      </w:r>
    </w:p>
    <w:p w:rsidR="001421BF" w:rsidRPr="001F6866" w:rsidRDefault="009603D0" w:rsidP="00FA0E65">
      <w:pPr>
        <w:keepNext/>
        <w:keepLines/>
        <w:spacing w:line="560" w:lineRule="exact"/>
        <w:ind w:firstLineChars="200" w:firstLine="643"/>
        <w:outlineLvl w:val="1"/>
        <w:rPr>
          <w:rFonts w:eastAsia="楷体_GB2312"/>
          <w:b/>
          <w:bCs/>
          <w:sz w:val="32"/>
          <w:szCs w:val="32"/>
        </w:rPr>
      </w:pPr>
      <w:r w:rsidRPr="001F6866">
        <w:rPr>
          <w:rFonts w:eastAsia="楷体_GB2312"/>
          <w:b/>
          <w:bCs/>
          <w:sz w:val="32"/>
          <w:szCs w:val="32"/>
        </w:rPr>
        <w:t>（二）金融</w:t>
      </w:r>
      <w:bookmarkEnd w:id="1"/>
      <w:bookmarkEnd w:id="2"/>
      <w:r w:rsidRPr="001F6866">
        <w:rPr>
          <w:rFonts w:eastAsia="楷体_GB2312" w:hint="eastAsia"/>
          <w:b/>
          <w:bCs/>
          <w:sz w:val="32"/>
          <w:szCs w:val="32"/>
        </w:rPr>
        <w:t>服务实体</w:t>
      </w:r>
      <w:r w:rsidRPr="001F6866">
        <w:rPr>
          <w:rFonts w:eastAsia="楷体_GB2312"/>
          <w:b/>
          <w:bCs/>
          <w:sz w:val="32"/>
          <w:szCs w:val="32"/>
        </w:rPr>
        <w:t>经济能力</w:t>
      </w:r>
      <w:r w:rsidRPr="001F6866">
        <w:rPr>
          <w:rFonts w:eastAsia="楷体_GB2312" w:hint="eastAsia"/>
          <w:b/>
          <w:bCs/>
          <w:sz w:val="32"/>
          <w:szCs w:val="32"/>
        </w:rPr>
        <w:t>显著</w:t>
      </w:r>
      <w:r w:rsidRPr="001F6866">
        <w:rPr>
          <w:rFonts w:eastAsia="楷体_GB2312"/>
          <w:b/>
          <w:bCs/>
          <w:sz w:val="32"/>
          <w:szCs w:val="32"/>
        </w:rPr>
        <w:t>增强</w:t>
      </w:r>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ascii="仿宋_GB2312" w:eastAsia="仿宋_GB2312" w:hint="eastAsia"/>
          <w:sz w:val="32"/>
          <w:szCs w:val="32"/>
        </w:rPr>
        <w:t>“十三五”时期</w:t>
      </w:r>
      <w:r w:rsidRPr="001F6866">
        <w:rPr>
          <w:rFonts w:eastAsia="仿宋_GB2312"/>
          <w:sz w:val="32"/>
          <w:szCs w:val="32"/>
        </w:rPr>
        <w:t>，全省金融结构持续优化</w:t>
      </w:r>
      <w:r w:rsidRPr="001F6866">
        <w:rPr>
          <w:rFonts w:eastAsia="仿宋_GB2312" w:hint="eastAsia"/>
          <w:sz w:val="32"/>
          <w:szCs w:val="32"/>
        </w:rPr>
        <w:t>，服务</w:t>
      </w:r>
      <w:r w:rsidRPr="001F6866">
        <w:rPr>
          <w:rFonts w:eastAsia="仿宋_GB2312"/>
          <w:sz w:val="32"/>
          <w:szCs w:val="32"/>
        </w:rPr>
        <w:t>实体经济质效稳步提升。</w:t>
      </w:r>
      <w:r w:rsidRPr="001F6866">
        <w:rPr>
          <w:rFonts w:eastAsia="仿宋_GB2312" w:hint="eastAsia"/>
          <w:sz w:val="32"/>
          <w:szCs w:val="32"/>
        </w:rPr>
        <w:t>“十三五”期间</w:t>
      </w:r>
      <w:r w:rsidRPr="001F6866">
        <w:rPr>
          <w:rFonts w:eastAsia="仿宋_GB2312"/>
          <w:sz w:val="32"/>
          <w:szCs w:val="32"/>
        </w:rPr>
        <w:t>累计实现社会融资总额</w:t>
      </w:r>
      <w:r w:rsidRPr="001F6866">
        <w:rPr>
          <w:rFonts w:eastAsia="仿宋_GB2312" w:hint="eastAsia"/>
          <w:sz w:val="32"/>
          <w:szCs w:val="32"/>
        </w:rPr>
        <w:t>约</w:t>
      </w:r>
      <w:r w:rsidRPr="001F6866">
        <w:rPr>
          <w:rFonts w:eastAsia="仿宋_GB2312" w:hint="eastAsia"/>
          <w:sz w:val="32"/>
          <w:szCs w:val="32"/>
        </w:rPr>
        <w:t>4</w:t>
      </w:r>
      <w:proofErr w:type="gramStart"/>
      <w:r w:rsidRPr="001F6866">
        <w:rPr>
          <w:rFonts w:eastAsia="仿宋_GB2312"/>
          <w:sz w:val="32"/>
          <w:szCs w:val="32"/>
        </w:rPr>
        <w:t>万亿</w:t>
      </w:r>
      <w:proofErr w:type="gramEnd"/>
      <w:r w:rsidRPr="001F6866">
        <w:rPr>
          <w:rFonts w:eastAsia="仿宋_GB2312"/>
          <w:sz w:val="32"/>
          <w:szCs w:val="32"/>
        </w:rPr>
        <w:t>元，</w:t>
      </w:r>
      <w:r w:rsidRPr="001F6866">
        <w:rPr>
          <w:rFonts w:eastAsia="仿宋_GB2312"/>
          <w:sz w:val="32"/>
          <w:szCs w:val="32"/>
        </w:rPr>
        <w:t>2020</w:t>
      </w:r>
      <w:r w:rsidRPr="001F6866">
        <w:rPr>
          <w:rFonts w:eastAsia="仿宋_GB2312"/>
          <w:sz w:val="32"/>
          <w:szCs w:val="32"/>
        </w:rPr>
        <w:t>年</w:t>
      </w:r>
      <w:r w:rsidRPr="001F6866">
        <w:rPr>
          <w:rFonts w:eastAsia="仿宋_GB2312" w:hint="eastAsia"/>
          <w:sz w:val="32"/>
          <w:szCs w:val="32"/>
        </w:rPr>
        <w:t>突破</w:t>
      </w:r>
      <w:r w:rsidRPr="001F6866">
        <w:rPr>
          <w:rFonts w:eastAsia="仿宋_GB2312" w:hint="eastAsia"/>
          <w:sz w:val="32"/>
          <w:szCs w:val="32"/>
        </w:rPr>
        <w:t>1</w:t>
      </w:r>
      <w:proofErr w:type="gramStart"/>
      <w:r w:rsidRPr="001F6866">
        <w:rPr>
          <w:rFonts w:eastAsia="仿宋_GB2312" w:hint="eastAsia"/>
          <w:sz w:val="32"/>
          <w:szCs w:val="32"/>
        </w:rPr>
        <w:t>万</w:t>
      </w:r>
      <w:r w:rsidRPr="001F6866">
        <w:rPr>
          <w:rFonts w:eastAsia="仿宋_GB2312"/>
          <w:sz w:val="32"/>
          <w:szCs w:val="32"/>
        </w:rPr>
        <w:t>亿</w:t>
      </w:r>
      <w:proofErr w:type="gramEnd"/>
      <w:r w:rsidRPr="001F6866">
        <w:rPr>
          <w:rFonts w:eastAsia="仿宋_GB2312"/>
          <w:sz w:val="32"/>
          <w:szCs w:val="32"/>
        </w:rPr>
        <w:t>元，是</w:t>
      </w:r>
      <w:r w:rsidRPr="001F6866">
        <w:rPr>
          <w:rFonts w:eastAsia="仿宋_GB2312"/>
          <w:sz w:val="32"/>
          <w:szCs w:val="32"/>
        </w:rPr>
        <w:t>2015</w:t>
      </w:r>
      <w:r w:rsidRPr="001F6866">
        <w:rPr>
          <w:rFonts w:eastAsia="仿宋_GB2312"/>
          <w:sz w:val="32"/>
          <w:szCs w:val="32"/>
        </w:rPr>
        <w:t>年的</w:t>
      </w:r>
      <w:r w:rsidRPr="001F6866">
        <w:rPr>
          <w:rFonts w:eastAsia="仿宋_GB2312"/>
          <w:sz w:val="32"/>
          <w:szCs w:val="32"/>
        </w:rPr>
        <w:t>2.57</w:t>
      </w:r>
      <w:r w:rsidRPr="001F6866">
        <w:rPr>
          <w:rFonts w:eastAsia="仿宋_GB2312"/>
          <w:sz w:val="32"/>
          <w:szCs w:val="32"/>
        </w:rPr>
        <w:t>倍，</w:t>
      </w:r>
      <w:r w:rsidRPr="001F6866">
        <w:rPr>
          <w:rFonts w:eastAsia="仿宋_GB2312" w:hint="eastAsia"/>
          <w:sz w:val="32"/>
          <w:szCs w:val="32"/>
        </w:rPr>
        <w:t>社会融资规模明显扩大。</w:t>
      </w:r>
      <w:r w:rsidRPr="001F6866">
        <w:rPr>
          <w:rFonts w:eastAsia="仿宋_GB2312"/>
          <w:sz w:val="32"/>
          <w:szCs w:val="32"/>
        </w:rPr>
        <w:t>直接融资</w:t>
      </w:r>
      <w:r w:rsidRPr="001F6866">
        <w:rPr>
          <w:rFonts w:eastAsia="仿宋_GB2312"/>
          <w:sz w:val="32"/>
          <w:szCs w:val="32"/>
        </w:rPr>
        <w:t>4674.4</w:t>
      </w:r>
      <w:r w:rsidRPr="001F6866">
        <w:rPr>
          <w:rFonts w:eastAsia="仿宋_GB2312"/>
          <w:sz w:val="32"/>
          <w:szCs w:val="32"/>
        </w:rPr>
        <w:t>亿元，间接融资</w:t>
      </w:r>
      <w:r w:rsidRPr="001F6866">
        <w:rPr>
          <w:rFonts w:eastAsia="仿宋_GB2312"/>
          <w:sz w:val="32"/>
          <w:szCs w:val="32"/>
        </w:rPr>
        <w:t>7049.6</w:t>
      </w:r>
      <w:r w:rsidRPr="001F6866">
        <w:rPr>
          <w:rFonts w:eastAsia="仿宋_GB2312"/>
          <w:sz w:val="32"/>
          <w:szCs w:val="32"/>
        </w:rPr>
        <w:t>亿元，</w:t>
      </w:r>
      <w:r w:rsidRPr="001F6866">
        <w:rPr>
          <w:rFonts w:eastAsia="仿宋_GB2312" w:hint="eastAsia"/>
          <w:sz w:val="32"/>
          <w:szCs w:val="32"/>
        </w:rPr>
        <w:t>分</w:t>
      </w:r>
      <w:r w:rsidRPr="001F6866">
        <w:rPr>
          <w:rFonts w:eastAsia="仿宋_GB2312" w:hint="eastAsia"/>
          <w:bCs/>
          <w:sz w:val="32"/>
          <w:szCs w:val="32"/>
        </w:rPr>
        <w:t>别</w:t>
      </w:r>
      <w:r w:rsidRPr="001F6866">
        <w:rPr>
          <w:rFonts w:eastAsia="仿宋_GB2312"/>
          <w:bCs/>
          <w:sz w:val="32"/>
          <w:szCs w:val="32"/>
        </w:rPr>
        <w:t>是</w:t>
      </w:r>
      <w:r w:rsidRPr="001F6866">
        <w:rPr>
          <w:rFonts w:eastAsia="仿宋_GB2312"/>
          <w:bCs/>
          <w:sz w:val="32"/>
          <w:szCs w:val="32"/>
        </w:rPr>
        <w:t>2015</w:t>
      </w:r>
      <w:r w:rsidRPr="001F6866">
        <w:rPr>
          <w:rFonts w:eastAsia="仿宋_GB2312"/>
          <w:bCs/>
          <w:sz w:val="32"/>
          <w:szCs w:val="32"/>
        </w:rPr>
        <w:t>年</w:t>
      </w:r>
      <w:r w:rsidRPr="001F6866">
        <w:rPr>
          <w:rFonts w:eastAsia="仿宋_GB2312" w:hint="eastAsia"/>
          <w:bCs/>
          <w:sz w:val="32"/>
          <w:szCs w:val="32"/>
        </w:rPr>
        <w:t>的</w:t>
      </w:r>
      <w:r w:rsidRPr="001F6866">
        <w:rPr>
          <w:rFonts w:eastAsia="仿宋_GB2312" w:hint="eastAsia"/>
          <w:bCs/>
          <w:sz w:val="32"/>
          <w:szCs w:val="32"/>
        </w:rPr>
        <w:t>1.9</w:t>
      </w:r>
      <w:r w:rsidRPr="001F6866">
        <w:rPr>
          <w:rFonts w:eastAsia="仿宋_GB2312" w:hint="eastAsia"/>
          <w:bCs/>
          <w:sz w:val="32"/>
          <w:szCs w:val="32"/>
        </w:rPr>
        <w:t>倍</w:t>
      </w:r>
      <w:r w:rsidRPr="001F6866">
        <w:rPr>
          <w:rFonts w:eastAsia="仿宋_GB2312"/>
          <w:bCs/>
          <w:sz w:val="32"/>
          <w:szCs w:val="32"/>
        </w:rPr>
        <w:t>、</w:t>
      </w:r>
      <w:r w:rsidRPr="001F6866">
        <w:rPr>
          <w:rFonts w:eastAsia="仿宋_GB2312" w:hint="eastAsia"/>
          <w:bCs/>
          <w:sz w:val="32"/>
          <w:szCs w:val="32"/>
        </w:rPr>
        <w:t>2.3</w:t>
      </w:r>
      <w:r w:rsidRPr="001F6866">
        <w:rPr>
          <w:rFonts w:eastAsia="仿宋_GB2312" w:hint="eastAsia"/>
          <w:bCs/>
          <w:sz w:val="32"/>
          <w:szCs w:val="32"/>
        </w:rPr>
        <w:t>倍，融资结构明显改善</w:t>
      </w:r>
      <w:r w:rsidRPr="001F6866">
        <w:rPr>
          <w:rFonts w:eastAsia="仿宋_GB2312"/>
          <w:sz w:val="32"/>
          <w:szCs w:val="32"/>
        </w:rPr>
        <w:t>。</w:t>
      </w:r>
      <w:r w:rsidRPr="001F6866">
        <w:rPr>
          <w:rFonts w:eastAsia="仿宋_GB2312" w:hint="eastAsia"/>
          <w:sz w:val="32"/>
          <w:szCs w:val="32"/>
        </w:rPr>
        <w:t>2020</w:t>
      </w:r>
      <w:r w:rsidRPr="001F6866">
        <w:rPr>
          <w:rFonts w:eastAsia="仿宋_GB2312" w:hint="eastAsia"/>
          <w:sz w:val="32"/>
          <w:szCs w:val="32"/>
        </w:rPr>
        <w:t>年</w:t>
      </w:r>
      <w:r w:rsidRPr="001F6866">
        <w:rPr>
          <w:rFonts w:eastAsia="仿宋_GB2312"/>
          <w:sz w:val="32"/>
          <w:szCs w:val="32"/>
        </w:rPr>
        <w:t>保费收入达</w:t>
      </w:r>
      <w:r w:rsidRPr="001F6866">
        <w:rPr>
          <w:rFonts w:eastAsia="方正仿宋_GBK"/>
          <w:sz w:val="32"/>
          <w:szCs w:val="32"/>
        </w:rPr>
        <w:t>1513.06</w:t>
      </w:r>
      <w:r w:rsidRPr="001F6866">
        <w:rPr>
          <w:rFonts w:eastAsia="仿宋_GB2312"/>
          <w:sz w:val="32"/>
          <w:szCs w:val="32"/>
        </w:rPr>
        <w:t>亿元，</w:t>
      </w:r>
      <w:r w:rsidRPr="001F6866">
        <w:rPr>
          <w:rFonts w:eastAsia="仿宋_GB2312" w:hint="eastAsia"/>
          <w:sz w:val="32"/>
          <w:szCs w:val="32"/>
        </w:rPr>
        <w:t>较</w:t>
      </w:r>
      <w:r w:rsidRPr="001F6866">
        <w:rPr>
          <w:rFonts w:eastAsia="仿宋_GB2312" w:hint="eastAsia"/>
          <w:sz w:val="32"/>
          <w:szCs w:val="32"/>
        </w:rPr>
        <w:t>2015</w:t>
      </w:r>
      <w:r w:rsidRPr="001F6866">
        <w:rPr>
          <w:rFonts w:eastAsia="仿宋_GB2312" w:hint="eastAsia"/>
          <w:sz w:val="32"/>
          <w:szCs w:val="32"/>
        </w:rPr>
        <w:t>年</w:t>
      </w:r>
      <w:r w:rsidRPr="001F6866">
        <w:rPr>
          <w:rFonts w:eastAsia="仿宋_GB2312"/>
          <w:sz w:val="32"/>
          <w:szCs w:val="32"/>
        </w:rPr>
        <w:t>增长了</w:t>
      </w:r>
      <w:r w:rsidRPr="001F6866">
        <w:rPr>
          <w:rFonts w:eastAsia="仿宋_GB2312" w:hint="eastAsia"/>
          <w:sz w:val="32"/>
          <w:szCs w:val="32"/>
        </w:rPr>
        <w:t>112</w:t>
      </w:r>
      <w:r w:rsidRPr="001F6866">
        <w:rPr>
          <w:rFonts w:eastAsia="仿宋_GB2312"/>
          <w:sz w:val="32"/>
          <w:szCs w:val="32"/>
        </w:rPr>
        <w:t>%</w:t>
      </w:r>
      <w:r w:rsidRPr="001F6866">
        <w:rPr>
          <w:rFonts w:eastAsia="仿宋_GB2312" w:hint="eastAsia"/>
          <w:sz w:val="32"/>
          <w:szCs w:val="32"/>
        </w:rPr>
        <w:t>；赔付支出</w:t>
      </w:r>
      <w:r w:rsidRPr="001F6866">
        <w:rPr>
          <w:rFonts w:eastAsia="仿宋_GB2312" w:hint="eastAsia"/>
          <w:sz w:val="32"/>
          <w:szCs w:val="32"/>
        </w:rPr>
        <w:t>482.38</w:t>
      </w:r>
      <w:r w:rsidRPr="001F6866">
        <w:rPr>
          <w:rFonts w:eastAsia="仿宋_GB2312" w:hint="eastAsia"/>
          <w:sz w:val="32"/>
          <w:szCs w:val="32"/>
        </w:rPr>
        <w:t>亿元</w:t>
      </w:r>
      <w:r w:rsidRPr="001F6866">
        <w:rPr>
          <w:rFonts w:eastAsia="仿宋_GB2312"/>
          <w:sz w:val="32"/>
          <w:szCs w:val="32"/>
        </w:rPr>
        <w:t>，</w:t>
      </w:r>
      <w:r w:rsidRPr="001F6866">
        <w:rPr>
          <w:rFonts w:eastAsia="仿宋_GB2312" w:hint="eastAsia"/>
          <w:sz w:val="32"/>
          <w:szCs w:val="32"/>
        </w:rPr>
        <w:t>较</w:t>
      </w:r>
      <w:r w:rsidRPr="001F6866">
        <w:rPr>
          <w:rFonts w:eastAsia="仿宋_GB2312" w:hint="eastAsia"/>
          <w:sz w:val="32"/>
          <w:szCs w:val="32"/>
        </w:rPr>
        <w:t>2015</w:t>
      </w:r>
      <w:r w:rsidRPr="001F6866">
        <w:rPr>
          <w:rFonts w:eastAsia="仿宋_GB2312" w:hint="eastAsia"/>
          <w:sz w:val="32"/>
          <w:szCs w:val="32"/>
        </w:rPr>
        <w:t>年</w:t>
      </w:r>
      <w:r w:rsidRPr="001F6866">
        <w:rPr>
          <w:rFonts w:eastAsia="仿宋_GB2312"/>
          <w:sz w:val="32"/>
          <w:szCs w:val="32"/>
        </w:rPr>
        <w:t>增长</w:t>
      </w:r>
      <w:r w:rsidRPr="001F6866">
        <w:rPr>
          <w:rFonts w:eastAsia="仿宋_GB2312" w:hint="eastAsia"/>
          <w:sz w:val="32"/>
          <w:szCs w:val="32"/>
        </w:rPr>
        <w:t>88</w:t>
      </w:r>
      <w:r w:rsidRPr="001F6866">
        <w:rPr>
          <w:rFonts w:eastAsia="仿宋_GB2312"/>
          <w:sz w:val="32"/>
          <w:szCs w:val="32"/>
        </w:rPr>
        <w:t>%</w:t>
      </w:r>
      <w:r w:rsidRPr="001F6866">
        <w:rPr>
          <w:rFonts w:eastAsia="仿宋_GB2312"/>
          <w:sz w:val="32"/>
          <w:szCs w:val="32"/>
        </w:rPr>
        <w:t>，</w:t>
      </w:r>
      <w:r w:rsidRPr="001F6866">
        <w:rPr>
          <w:rFonts w:eastAsia="仿宋_GB2312" w:hint="eastAsia"/>
          <w:sz w:val="32"/>
          <w:szCs w:val="32"/>
        </w:rPr>
        <w:t>保险业提供风险</w:t>
      </w:r>
      <w:r w:rsidRPr="001F6866">
        <w:rPr>
          <w:rFonts w:eastAsia="仿宋_GB2312"/>
          <w:sz w:val="32"/>
          <w:szCs w:val="32"/>
        </w:rPr>
        <w:t>保额</w:t>
      </w:r>
      <w:r w:rsidRPr="001F6866">
        <w:rPr>
          <w:rFonts w:eastAsia="仿宋_GB2312" w:hint="eastAsia"/>
          <w:sz w:val="32"/>
          <w:szCs w:val="32"/>
        </w:rPr>
        <w:t>187.96</w:t>
      </w:r>
      <w:r w:rsidRPr="001F6866">
        <w:rPr>
          <w:rFonts w:eastAsia="仿宋_GB2312" w:hint="eastAsia"/>
          <w:sz w:val="32"/>
          <w:szCs w:val="32"/>
        </w:rPr>
        <w:t>亿元</w:t>
      </w:r>
      <w:r w:rsidRPr="001F6866">
        <w:rPr>
          <w:rFonts w:eastAsia="仿宋_GB2312"/>
          <w:sz w:val="32"/>
          <w:szCs w:val="32"/>
        </w:rPr>
        <w:t>，</w:t>
      </w:r>
      <w:r w:rsidRPr="001F6866">
        <w:rPr>
          <w:rFonts w:eastAsia="仿宋_GB2312" w:hint="eastAsia"/>
          <w:sz w:val="32"/>
          <w:szCs w:val="32"/>
        </w:rPr>
        <w:t>保险保障功能进一步提升。</w:t>
      </w:r>
      <w:r w:rsidRPr="001F6866">
        <w:rPr>
          <w:rFonts w:eastAsia="仿宋_GB2312" w:hint="eastAsia"/>
          <w:sz w:val="32"/>
          <w:szCs w:val="32"/>
        </w:rPr>
        <w:t>2020</w:t>
      </w:r>
      <w:r w:rsidRPr="001F6866">
        <w:rPr>
          <w:rFonts w:eastAsia="仿宋_GB2312" w:hint="eastAsia"/>
          <w:sz w:val="32"/>
          <w:szCs w:val="32"/>
        </w:rPr>
        <w:t>年</w:t>
      </w:r>
      <w:r w:rsidRPr="001F6866">
        <w:rPr>
          <w:rFonts w:eastAsia="仿宋_GB2312"/>
          <w:bCs/>
          <w:sz w:val="32"/>
          <w:szCs w:val="32"/>
        </w:rPr>
        <w:t>保险深度</w:t>
      </w:r>
      <w:r w:rsidRPr="001F6866">
        <w:rPr>
          <w:rFonts w:eastAsia="仿宋_GB2312"/>
          <w:bCs/>
          <w:sz w:val="32"/>
          <w:szCs w:val="32"/>
        </w:rPr>
        <w:t>3.62%</w:t>
      </w:r>
      <w:r w:rsidRPr="001F6866">
        <w:rPr>
          <w:rFonts w:eastAsia="仿宋_GB2312"/>
          <w:bCs/>
          <w:sz w:val="32"/>
          <w:szCs w:val="32"/>
        </w:rPr>
        <w:t>，保险密度</w:t>
      </w:r>
      <w:r w:rsidRPr="001F6866">
        <w:rPr>
          <w:rFonts w:eastAsia="仿宋_GB2312"/>
          <w:bCs/>
          <w:sz w:val="32"/>
          <w:szCs w:val="32"/>
        </w:rPr>
        <w:t>2187</w:t>
      </w:r>
      <w:r w:rsidRPr="001F6866">
        <w:rPr>
          <w:rFonts w:eastAsia="仿宋_GB2312"/>
          <w:bCs/>
          <w:sz w:val="32"/>
          <w:szCs w:val="32"/>
        </w:rPr>
        <w:t>元</w:t>
      </w:r>
      <w:r w:rsidRPr="001F6866">
        <w:rPr>
          <w:rFonts w:eastAsia="仿宋_GB2312"/>
          <w:bCs/>
          <w:sz w:val="32"/>
          <w:szCs w:val="32"/>
        </w:rPr>
        <w:t>/</w:t>
      </w:r>
      <w:r w:rsidRPr="001F6866">
        <w:rPr>
          <w:rFonts w:eastAsia="仿宋_GB2312"/>
          <w:bCs/>
          <w:sz w:val="32"/>
          <w:szCs w:val="32"/>
        </w:rPr>
        <w:t>人</w:t>
      </w:r>
      <w:r w:rsidRPr="001F6866">
        <w:rPr>
          <w:rFonts w:eastAsia="仿宋_GB2312" w:hint="eastAsia"/>
          <w:bCs/>
          <w:sz w:val="32"/>
          <w:szCs w:val="32"/>
        </w:rPr>
        <w:t>，</w:t>
      </w:r>
      <w:r w:rsidRPr="001F6866">
        <w:rPr>
          <w:rFonts w:eastAsia="仿宋_GB2312"/>
          <w:bCs/>
          <w:sz w:val="32"/>
          <w:szCs w:val="32"/>
        </w:rPr>
        <w:t>分别比</w:t>
      </w:r>
      <w:r w:rsidRPr="001F6866">
        <w:rPr>
          <w:rFonts w:eastAsia="仿宋_GB2312" w:hint="eastAsia"/>
          <w:bCs/>
          <w:sz w:val="32"/>
          <w:szCs w:val="32"/>
        </w:rPr>
        <w:t>2015</w:t>
      </w:r>
      <w:r w:rsidRPr="001F6866">
        <w:rPr>
          <w:rFonts w:eastAsia="仿宋_GB2312" w:hint="eastAsia"/>
          <w:bCs/>
          <w:sz w:val="32"/>
          <w:szCs w:val="32"/>
        </w:rPr>
        <w:t>年末</w:t>
      </w:r>
      <w:r w:rsidRPr="001F6866">
        <w:rPr>
          <w:rFonts w:eastAsia="仿宋_GB2312"/>
          <w:bCs/>
          <w:sz w:val="32"/>
          <w:szCs w:val="32"/>
        </w:rPr>
        <w:t>提升</w:t>
      </w:r>
      <w:r w:rsidRPr="001F6866">
        <w:rPr>
          <w:rFonts w:eastAsia="仿宋_GB2312" w:hint="eastAsia"/>
          <w:bCs/>
          <w:sz w:val="32"/>
          <w:szCs w:val="32"/>
        </w:rPr>
        <w:t>1.17</w:t>
      </w:r>
      <w:r w:rsidRPr="001F6866">
        <w:rPr>
          <w:rFonts w:eastAsia="仿宋_GB2312" w:hint="eastAsia"/>
          <w:bCs/>
          <w:sz w:val="32"/>
          <w:szCs w:val="32"/>
        </w:rPr>
        <w:t>个</w:t>
      </w:r>
      <w:r w:rsidRPr="001F6866">
        <w:rPr>
          <w:rFonts w:eastAsia="仿宋_GB2312"/>
          <w:bCs/>
          <w:sz w:val="32"/>
          <w:szCs w:val="32"/>
        </w:rPr>
        <w:t>百分点，增加</w:t>
      </w:r>
      <w:r w:rsidRPr="001F6866">
        <w:rPr>
          <w:rFonts w:eastAsia="仿宋_GB2312" w:hint="eastAsia"/>
          <w:bCs/>
          <w:sz w:val="32"/>
          <w:szCs w:val="32"/>
        </w:rPr>
        <w:t>1130</w:t>
      </w:r>
      <w:r w:rsidRPr="001F6866">
        <w:rPr>
          <w:rFonts w:eastAsia="仿宋_GB2312" w:hint="eastAsia"/>
          <w:bCs/>
          <w:sz w:val="32"/>
          <w:szCs w:val="32"/>
        </w:rPr>
        <w:t>元</w:t>
      </w:r>
      <w:r w:rsidRPr="001F6866">
        <w:rPr>
          <w:rFonts w:eastAsia="仿宋_GB2312" w:hint="eastAsia"/>
          <w:bCs/>
          <w:sz w:val="32"/>
          <w:szCs w:val="32"/>
        </w:rPr>
        <w:t>/</w:t>
      </w:r>
      <w:r w:rsidRPr="001F6866">
        <w:rPr>
          <w:rFonts w:eastAsia="仿宋_GB2312" w:hint="eastAsia"/>
          <w:bCs/>
          <w:sz w:val="32"/>
          <w:szCs w:val="32"/>
        </w:rPr>
        <w:t>人。</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3" w:name="_Toc57795968"/>
      <w:bookmarkStart w:id="4" w:name="_Toc57282864"/>
      <w:r w:rsidRPr="001F6866">
        <w:rPr>
          <w:rFonts w:eastAsia="楷体_GB2312"/>
          <w:b/>
          <w:bCs/>
          <w:sz w:val="32"/>
          <w:szCs w:val="32"/>
        </w:rPr>
        <w:t>（三）</w:t>
      </w:r>
      <w:r w:rsidRPr="001F6866">
        <w:rPr>
          <w:rFonts w:eastAsia="楷体_GB2312" w:hint="eastAsia"/>
          <w:b/>
          <w:bCs/>
          <w:sz w:val="32"/>
          <w:szCs w:val="32"/>
        </w:rPr>
        <w:t>金融</w:t>
      </w:r>
      <w:r w:rsidRPr="001F6866">
        <w:rPr>
          <w:rFonts w:eastAsia="楷体_GB2312"/>
          <w:b/>
          <w:bCs/>
          <w:sz w:val="32"/>
          <w:szCs w:val="32"/>
        </w:rPr>
        <w:t>组织体系</w:t>
      </w:r>
      <w:bookmarkEnd w:id="3"/>
      <w:bookmarkEnd w:id="4"/>
      <w:r w:rsidRPr="001F6866">
        <w:rPr>
          <w:rFonts w:eastAsia="楷体_GB2312"/>
          <w:b/>
          <w:bCs/>
          <w:sz w:val="32"/>
          <w:szCs w:val="32"/>
        </w:rPr>
        <w:t>日益健全</w:t>
      </w:r>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ascii="仿宋_GB2312" w:eastAsia="仿宋_GB2312" w:hint="eastAsia"/>
          <w:sz w:val="32"/>
          <w:szCs w:val="32"/>
        </w:rPr>
        <w:t>“十三五”时</w:t>
      </w:r>
      <w:r w:rsidRPr="001F6866">
        <w:rPr>
          <w:rFonts w:eastAsia="仿宋_GB2312"/>
          <w:sz w:val="32"/>
          <w:szCs w:val="32"/>
        </w:rPr>
        <w:t>期，全省逐步形成了以银行、证券、保险为主体</w:t>
      </w:r>
      <w:r w:rsidRPr="001F6866">
        <w:rPr>
          <w:rFonts w:eastAsia="仿宋_GB2312" w:hint="eastAsia"/>
          <w:sz w:val="32"/>
          <w:szCs w:val="32"/>
        </w:rPr>
        <w:t>，多种新兴金融业态并存</w:t>
      </w:r>
      <w:r w:rsidRPr="001F6866">
        <w:rPr>
          <w:rFonts w:eastAsia="仿宋_GB2312"/>
          <w:sz w:val="32"/>
          <w:szCs w:val="32"/>
        </w:rPr>
        <w:t>的金融组织体系</w:t>
      </w:r>
      <w:r w:rsidRPr="001F6866">
        <w:rPr>
          <w:rFonts w:eastAsia="仿宋_GB2312" w:hint="eastAsia"/>
          <w:sz w:val="32"/>
          <w:szCs w:val="32"/>
        </w:rPr>
        <w:t>。</w:t>
      </w:r>
      <w:r w:rsidRPr="001F6866">
        <w:rPr>
          <w:rFonts w:eastAsia="仿宋_GB2312" w:hint="eastAsia"/>
          <w:sz w:val="32"/>
          <w:szCs w:val="32"/>
        </w:rPr>
        <w:t>2020</w:t>
      </w:r>
      <w:r w:rsidRPr="001F6866">
        <w:rPr>
          <w:rFonts w:eastAsia="仿宋_GB2312" w:hint="eastAsia"/>
          <w:sz w:val="32"/>
          <w:szCs w:val="32"/>
        </w:rPr>
        <w:t>年末，全国性、区域性银行业金融机构</w:t>
      </w:r>
      <w:r w:rsidRPr="001F6866">
        <w:rPr>
          <w:rFonts w:eastAsia="仿宋_GB2312" w:hint="eastAsia"/>
          <w:sz w:val="32"/>
          <w:szCs w:val="32"/>
        </w:rPr>
        <w:t>30</w:t>
      </w:r>
      <w:r w:rsidRPr="001F6866">
        <w:rPr>
          <w:rFonts w:eastAsia="仿宋_GB2312" w:hint="eastAsia"/>
          <w:sz w:val="32"/>
          <w:szCs w:val="32"/>
        </w:rPr>
        <w:t>家，地方法人银行业机构</w:t>
      </w:r>
      <w:r w:rsidRPr="001F6866">
        <w:rPr>
          <w:rFonts w:eastAsia="仿宋_GB2312" w:hint="eastAsia"/>
          <w:sz w:val="32"/>
          <w:szCs w:val="32"/>
        </w:rPr>
        <w:t>177</w:t>
      </w:r>
      <w:r w:rsidRPr="001F6866">
        <w:rPr>
          <w:rFonts w:eastAsia="仿宋_GB2312" w:hint="eastAsia"/>
          <w:sz w:val="32"/>
          <w:szCs w:val="32"/>
        </w:rPr>
        <w:t>家，其中城商行</w:t>
      </w:r>
      <w:r w:rsidRPr="001F6866">
        <w:rPr>
          <w:rFonts w:eastAsia="仿宋_GB2312" w:hint="eastAsia"/>
          <w:sz w:val="32"/>
          <w:szCs w:val="32"/>
        </w:rPr>
        <w:t>2</w:t>
      </w:r>
      <w:r w:rsidRPr="001F6866">
        <w:rPr>
          <w:rFonts w:eastAsia="仿宋_GB2312" w:hint="eastAsia"/>
          <w:sz w:val="32"/>
          <w:szCs w:val="32"/>
        </w:rPr>
        <w:t>家，民营银行</w:t>
      </w:r>
      <w:r w:rsidRPr="001F6866">
        <w:rPr>
          <w:rFonts w:eastAsia="仿宋_GB2312" w:hint="eastAsia"/>
          <w:sz w:val="32"/>
          <w:szCs w:val="32"/>
        </w:rPr>
        <w:t>1</w:t>
      </w:r>
      <w:r w:rsidRPr="001F6866">
        <w:rPr>
          <w:rFonts w:eastAsia="仿宋_GB2312" w:hint="eastAsia"/>
          <w:sz w:val="32"/>
          <w:szCs w:val="32"/>
        </w:rPr>
        <w:t>家，省农村信用社联合社</w:t>
      </w:r>
      <w:r w:rsidRPr="001F6866">
        <w:rPr>
          <w:rFonts w:eastAsia="仿宋_GB2312" w:hint="eastAsia"/>
          <w:sz w:val="32"/>
          <w:szCs w:val="32"/>
        </w:rPr>
        <w:t>1</w:t>
      </w:r>
      <w:r w:rsidRPr="001F6866">
        <w:rPr>
          <w:rFonts w:eastAsia="仿宋_GB2312" w:hint="eastAsia"/>
          <w:sz w:val="32"/>
          <w:szCs w:val="32"/>
        </w:rPr>
        <w:t>家，农村商业银行</w:t>
      </w:r>
      <w:r w:rsidRPr="001F6866">
        <w:rPr>
          <w:rFonts w:eastAsia="仿宋_GB2312" w:hint="eastAsia"/>
          <w:sz w:val="32"/>
          <w:szCs w:val="32"/>
        </w:rPr>
        <w:t>102</w:t>
      </w:r>
      <w:r w:rsidRPr="001F6866">
        <w:rPr>
          <w:rFonts w:eastAsia="仿宋_GB2312" w:hint="eastAsia"/>
          <w:sz w:val="32"/>
          <w:szCs w:val="32"/>
        </w:rPr>
        <w:t>家，村镇银行</w:t>
      </w:r>
      <w:r w:rsidRPr="001F6866">
        <w:rPr>
          <w:rFonts w:eastAsia="仿宋_GB2312" w:hint="eastAsia"/>
          <w:sz w:val="32"/>
          <w:szCs w:val="32"/>
        </w:rPr>
        <w:t>64</w:t>
      </w:r>
      <w:r w:rsidRPr="001F6866">
        <w:rPr>
          <w:rFonts w:eastAsia="仿宋_GB2312" w:hint="eastAsia"/>
          <w:sz w:val="32"/>
          <w:szCs w:val="32"/>
        </w:rPr>
        <w:t>家，财务公司</w:t>
      </w:r>
      <w:r w:rsidRPr="001F6866">
        <w:rPr>
          <w:rFonts w:eastAsia="仿宋_GB2312" w:hint="eastAsia"/>
          <w:sz w:val="32"/>
          <w:szCs w:val="32"/>
        </w:rPr>
        <w:t>4</w:t>
      </w:r>
      <w:r w:rsidRPr="001F6866">
        <w:rPr>
          <w:rFonts w:eastAsia="仿宋_GB2312" w:hint="eastAsia"/>
          <w:sz w:val="32"/>
          <w:szCs w:val="32"/>
        </w:rPr>
        <w:t>家，信托公司</w:t>
      </w:r>
      <w:r w:rsidRPr="001F6866">
        <w:rPr>
          <w:rFonts w:eastAsia="仿宋_GB2312" w:hint="eastAsia"/>
          <w:sz w:val="32"/>
          <w:szCs w:val="32"/>
        </w:rPr>
        <w:t>1</w:t>
      </w:r>
      <w:r w:rsidRPr="001F6866">
        <w:rPr>
          <w:rFonts w:eastAsia="仿宋_GB2312" w:hint="eastAsia"/>
          <w:sz w:val="32"/>
          <w:szCs w:val="32"/>
        </w:rPr>
        <w:t>家，汽车金融</w:t>
      </w:r>
      <w:r w:rsidRPr="001F6866">
        <w:rPr>
          <w:rFonts w:eastAsia="仿宋_GB2312" w:hint="eastAsia"/>
          <w:sz w:val="32"/>
          <w:szCs w:val="32"/>
        </w:rPr>
        <w:t>1</w:t>
      </w:r>
      <w:r w:rsidRPr="001F6866">
        <w:rPr>
          <w:rFonts w:eastAsia="仿宋_GB2312" w:hint="eastAsia"/>
          <w:sz w:val="32"/>
          <w:szCs w:val="32"/>
        </w:rPr>
        <w:t>家，消费金融</w:t>
      </w:r>
      <w:r w:rsidRPr="001F6866">
        <w:rPr>
          <w:rFonts w:eastAsia="仿宋_GB2312" w:hint="eastAsia"/>
          <w:sz w:val="32"/>
          <w:szCs w:val="32"/>
        </w:rPr>
        <w:t>1</w:t>
      </w:r>
      <w:r w:rsidRPr="001F6866">
        <w:rPr>
          <w:rFonts w:eastAsia="仿宋_GB2312" w:hint="eastAsia"/>
          <w:sz w:val="32"/>
          <w:szCs w:val="32"/>
        </w:rPr>
        <w:t>家。银行业门类持续丰富，逐步形成了全国性银行、区域性银行和地方性中小银行互补的银行组织体系</w:t>
      </w:r>
      <w:r w:rsidR="00D235EA" w:rsidRPr="001F6866">
        <w:rPr>
          <w:rFonts w:eastAsia="仿宋_GB2312" w:hint="eastAsia"/>
          <w:sz w:val="32"/>
          <w:szCs w:val="32"/>
        </w:rPr>
        <w:t>。</w:t>
      </w:r>
      <w:r w:rsidR="00E57B6A" w:rsidRPr="001F6866">
        <w:rPr>
          <w:rFonts w:eastAsia="仿宋_GB2312" w:hint="eastAsia"/>
          <w:sz w:val="32"/>
          <w:szCs w:val="32"/>
        </w:rPr>
        <w:t>法人</w:t>
      </w:r>
      <w:r w:rsidRPr="001F6866">
        <w:rPr>
          <w:rFonts w:eastAsia="仿宋_GB2312" w:hint="eastAsia"/>
          <w:sz w:val="32"/>
          <w:szCs w:val="32"/>
        </w:rPr>
        <w:t>证券公司</w:t>
      </w:r>
      <w:r w:rsidRPr="001F6866">
        <w:rPr>
          <w:rFonts w:eastAsia="仿宋_GB2312" w:hint="eastAsia"/>
          <w:sz w:val="32"/>
          <w:szCs w:val="32"/>
        </w:rPr>
        <w:t>3</w:t>
      </w:r>
      <w:r w:rsidRPr="001F6866">
        <w:rPr>
          <w:rFonts w:eastAsia="仿宋_GB2312" w:hint="eastAsia"/>
          <w:sz w:val="32"/>
          <w:szCs w:val="32"/>
        </w:rPr>
        <w:t>家，证券分公司</w:t>
      </w:r>
      <w:r w:rsidRPr="001F6866">
        <w:rPr>
          <w:rFonts w:eastAsia="仿宋_GB2312" w:hint="eastAsia"/>
          <w:sz w:val="32"/>
          <w:szCs w:val="32"/>
        </w:rPr>
        <w:t>49</w:t>
      </w:r>
      <w:r w:rsidRPr="001F6866">
        <w:rPr>
          <w:rFonts w:eastAsia="仿宋_GB2312" w:hint="eastAsia"/>
          <w:sz w:val="32"/>
          <w:szCs w:val="32"/>
        </w:rPr>
        <w:t>家，期货公司</w:t>
      </w:r>
      <w:r w:rsidRPr="001F6866">
        <w:rPr>
          <w:rFonts w:eastAsia="仿宋_GB2312" w:hint="eastAsia"/>
          <w:sz w:val="32"/>
          <w:szCs w:val="32"/>
        </w:rPr>
        <w:t>3</w:t>
      </w:r>
      <w:r w:rsidRPr="001F6866">
        <w:rPr>
          <w:rFonts w:eastAsia="仿宋_GB2312" w:hint="eastAsia"/>
          <w:sz w:val="32"/>
          <w:szCs w:val="32"/>
        </w:rPr>
        <w:t>家</w:t>
      </w:r>
      <w:r w:rsidR="00D235EA" w:rsidRPr="001F6866">
        <w:rPr>
          <w:rFonts w:eastAsia="仿宋_GB2312" w:hint="eastAsia"/>
          <w:sz w:val="32"/>
          <w:szCs w:val="32"/>
        </w:rPr>
        <w:t>。</w:t>
      </w:r>
      <w:r w:rsidR="000317BF" w:rsidRPr="001F6866">
        <w:rPr>
          <w:rFonts w:eastAsia="仿宋_GB2312" w:hint="eastAsia"/>
          <w:sz w:val="32"/>
          <w:szCs w:val="32"/>
        </w:rPr>
        <w:t>法人</w:t>
      </w:r>
      <w:r w:rsidRPr="001F6866">
        <w:rPr>
          <w:rFonts w:eastAsia="仿宋_GB2312" w:hint="eastAsia"/>
          <w:sz w:val="32"/>
          <w:szCs w:val="32"/>
        </w:rPr>
        <w:t>保险公司</w:t>
      </w:r>
      <w:r w:rsidRPr="001F6866">
        <w:rPr>
          <w:rFonts w:eastAsia="仿宋_GB2312" w:hint="eastAsia"/>
          <w:sz w:val="32"/>
          <w:szCs w:val="32"/>
        </w:rPr>
        <w:t>1</w:t>
      </w:r>
      <w:r w:rsidRPr="001F6866">
        <w:rPr>
          <w:rFonts w:eastAsia="仿宋_GB2312" w:hint="eastAsia"/>
          <w:sz w:val="32"/>
          <w:szCs w:val="32"/>
        </w:rPr>
        <w:t>家，保险公司省级分公司</w:t>
      </w:r>
      <w:r w:rsidRPr="001F6866">
        <w:rPr>
          <w:rFonts w:eastAsia="仿宋_GB2312" w:hint="eastAsia"/>
          <w:sz w:val="32"/>
          <w:szCs w:val="32"/>
        </w:rPr>
        <w:t>58</w:t>
      </w:r>
      <w:r w:rsidRPr="001F6866">
        <w:rPr>
          <w:rFonts w:eastAsia="仿宋_GB2312" w:hint="eastAsia"/>
          <w:sz w:val="32"/>
          <w:szCs w:val="32"/>
        </w:rPr>
        <w:t>家（财产险公司</w:t>
      </w:r>
      <w:r w:rsidRPr="001F6866">
        <w:rPr>
          <w:rFonts w:eastAsia="仿宋_GB2312" w:hint="eastAsia"/>
          <w:sz w:val="32"/>
          <w:szCs w:val="32"/>
        </w:rPr>
        <w:t>24</w:t>
      </w:r>
      <w:r w:rsidRPr="001F6866">
        <w:rPr>
          <w:rFonts w:eastAsia="仿宋_GB2312" w:hint="eastAsia"/>
          <w:sz w:val="32"/>
          <w:szCs w:val="32"/>
        </w:rPr>
        <w:t>家，人身险公司</w:t>
      </w:r>
      <w:r w:rsidRPr="001F6866">
        <w:rPr>
          <w:rFonts w:eastAsia="仿宋_GB2312" w:hint="eastAsia"/>
          <w:sz w:val="32"/>
          <w:szCs w:val="32"/>
        </w:rPr>
        <w:t>34</w:t>
      </w:r>
      <w:r w:rsidRPr="001F6866">
        <w:rPr>
          <w:rFonts w:eastAsia="仿宋_GB2312" w:hint="eastAsia"/>
          <w:sz w:val="32"/>
          <w:szCs w:val="32"/>
        </w:rPr>
        <w:t>家）；地方保险专业中介机构</w:t>
      </w:r>
      <w:r w:rsidRPr="001F6866">
        <w:rPr>
          <w:rFonts w:eastAsia="仿宋_GB2312" w:hint="eastAsia"/>
          <w:sz w:val="32"/>
          <w:szCs w:val="32"/>
        </w:rPr>
        <w:t>34</w:t>
      </w:r>
      <w:r w:rsidRPr="001F6866">
        <w:rPr>
          <w:rFonts w:eastAsia="仿宋_GB2312" w:hint="eastAsia"/>
          <w:sz w:val="32"/>
          <w:szCs w:val="32"/>
        </w:rPr>
        <w:t>家，保险专</w:t>
      </w:r>
      <w:r w:rsidRPr="001F6866">
        <w:rPr>
          <w:rFonts w:eastAsia="仿宋_GB2312" w:hint="eastAsia"/>
          <w:sz w:val="32"/>
          <w:szCs w:val="32"/>
        </w:rPr>
        <w:lastRenderedPageBreak/>
        <w:t>业中介机构省级分公司</w:t>
      </w:r>
      <w:r w:rsidRPr="001F6866">
        <w:rPr>
          <w:rFonts w:eastAsia="仿宋_GB2312" w:hint="eastAsia"/>
          <w:sz w:val="32"/>
          <w:szCs w:val="32"/>
        </w:rPr>
        <w:t>152</w:t>
      </w:r>
      <w:r w:rsidRPr="001F6866">
        <w:rPr>
          <w:rFonts w:eastAsia="仿宋_GB2312" w:hint="eastAsia"/>
          <w:sz w:val="32"/>
          <w:szCs w:val="32"/>
        </w:rPr>
        <w:t>家</w:t>
      </w:r>
      <w:r w:rsidR="00D235EA" w:rsidRPr="001F6866">
        <w:rPr>
          <w:rFonts w:eastAsia="仿宋_GB2312" w:hint="eastAsia"/>
          <w:sz w:val="32"/>
          <w:szCs w:val="32"/>
        </w:rPr>
        <w:t>。</w:t>
      </w:r>
      <w:r w:rsidRPr="001F6866">
        <w:rPr>
          <w:rFonts w:eastAsia="仿宋_GB2312"/>
          <w:sz w:val="32"/>
          <w:szCs w:val="32"/>
        </w:rPr>
        <w:t>融资担保公司</w:t>
      </w:r>
      <w:r w:rsidRPr="001F6866">
        <w:rPr>
          <w:rFonts w:eastAsia="仿宋_GB2312"/>
          <w:sz w:val="32"/>
          <w:szCs w:val="32"/>
        </w:rPr>
        <w:t>124</w:t>
      </w:r>
      <w:r w:rsidRPr="001F6866">
        <w:rPr>
          <w:rFonts w:eastAsia="仿宋_GB2312"/>
          <w:sz w:val="32"/>
          <w:szCs w:val="32"/>
        </w:rPr>
        <w:t>家，小额贷款公司</w:t>
      </w:r>
      <w:r w:rsidRPr="001F6866">
        <w:rPr>
          <w:rFonts w:eastAsia="仿宋_GB2312"/>
          <w:sz w:val="32"/>
          <w:szCs w:val="32"/>
        </w:rPr>
        <w:t>212</w:t>
      </w:r>
      <w:r w:rsidRPr="001F6866">
        <w:rPr>
          <w:rFonts w:eastAsia="仿宋_GB2312"/>
          <w:sz w:val="32"/>
          <w:szCs w:val="32"/>
        </w:rPr>
        <w:t>家，典当企业</w:t>
      </w:r>
      <w:r w:rsidRPr="001F6866">
        <w:rPr>
          <w:rFonts w:eastAsia="仿宋_GB2312"/>
          <w:sz w:val="32"/>
          <w:szCs w:val="32"/>
        </w:rPr>
        <w:t>172</w:t>
      </w:r>
      <w:r w:rsidRPr="001F6866">
        <w:rPr>
          <w:rFonts w:eastAsia="仿宋_GB2312"/>
          <w:sz w:val="32"/>
          <w:szCs w:val="32"/>
        </w:rPr>
        <w:t>家，融资租赁企业</w:t>
      </w:r>
      <w:r w:rsidRPr="001F6866">
        <w:rPr>
          <w:rFonts w:eastAsia="仿宋_GB2312"/>
          <w:sz w:val="32"/>
          <w:szCs w:val="32"/>
        </w:rPr>
        <w:t>137</w:t>
      </w:r>
      <w:r w:rsidRPr="001F6866">
        <w:rPr>
          <w:rFonts w:eastAsia="仿宋_GB2312"/>
          <w:sz w:val="32"/>
          <w:szCs w:val="32"/>
        </w:rPr>
        <w:t>家，</w:t>
      </w:r>
      <w:proofErr w:type="gramStart"/>
      <w:r w:rsidRPr="001F6866">
        <w:rPr>
          <w:rFonts w:eastAsia="仿宋_GB2312"/>
          <w:sz w:val="32"/>
          <w:szCs w:val="32"/>
        </w:rPr>
        <w:t>商业保理机构</w:t>
      </w:r>
      <w:proofErr w:type="gramEnd"/>
      <w:r w:rsidRPr="001F6866">
        <w:rPr>
          <w:rFonts w:eastAsia="仿宋_GB2312"/>
          <w:sz w:val="32"/>
          <w:szCs w:val="32"/>
        </w:rPr>
        <w:t>14</w:t>
      </w:r>
      <w:r w:rsidRPr="001F6866">
        <w:rPr>
          <w:rFonts w:eastAsia="仿宋_GB2312"/>
          <w:sz w:val="32"/>
          <w:szCs w:val="32"/>
        </w:rPr>
        <w:t>家</w:t>
      </w:r>
      <w:r w:rsidRPr="001F6866">
        <w:rPr>
          <w:rFonts w:eastAsia="仿宋_GB2312" w:hint="eastAsia"/>
          <w:sz w:val="32"/>
          <w:szCs w:val="32"/>
        </w:rPr>
        <w:t>。“十三五”时期，全省</w:t>
      </w:r>
      <w:r w:rsidRPr="001F6866">
        <w:rPr>
          <w:rFonts w:eastAsia="仿宋_GB2312"/>
          <w:sz w:val="32"/>
          <w:szCs w:val="32"/>
        </w:rPr>
        <w:t>金融</w:t>
      </w:r>
      <w:r w:rsidRPr="001F6866">
        <w:rPr>
          <w:rFonts w:eastAsia="仿宋_GB2312" w:hint="eastAsia"/>
          <w:sz w:val="32"/>
          <w:szCs w:val="32"/>
        </w:rPr>
        <w:t>组织体系</w:t>
      </w:r>
      <w:r w:rsidRPr="001F6866">
        <w:rPr>
          <w:rFonts w:eastAsia="仿宋_GB2312"/>
          <w:sz w:val="32"/>
          <w:szCs w:val="32"/>
        </w:rPr>
        <w:t>日益健全</w:t>
      </w:r>
      <w:r w:rsidRPr="001F6866">
        <w:rPr>
          <w:rFonts w:eastAsia="仿宋_GB2312" w:hint="eastAsia"/>
          <w:sz w:val="32"/>
          <w:szCs w:val="32"/>
        </w:rPr>
        <w:t>，</w:t>
      </w:r>
      <w:r w:rsidRPr="001F6866">
        <w:rPr>
          <w:rFonts w:eastAsia="仿宋_GB2312"/>
          <w:sz w:val="32"/>
          <w:szCs w:val="32"/>
        </w:rPr>
        <w:t>布局日趋完善</w:t>
      </w:r>
      <w:r w:rsidRPr="001F6866">
        <w:rPr>
          <w:rFonts w:eastAsia="仿宋_GB2312" w:hint="eastAsia"/>
          <w:sz w:val="32"/>
          <w:szCs w:val="32"/>
        </w:rPr>
        <w:t>。</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5" w:name="_Toc57795969"/>
      <w:bookmarkStart w:id="6" w:name="_Toc57282865"/>
      <w:r w:rsidRPr="001F6866">
        <w:rPr>
          <w:rFonts w:eastAsia="楷体_GB2312"/>
          <w:b/>
          <w:bCs/>
          <w:sz w:val="32"/>
          <w:szCs w:val="32"/>
        </w:rPr>
        <w:t>（四）普惠金融全面推进</w:t>
      </w:r>
      <w:bookmarkEnd w:id="5"/>
      <w:bookmarkEnd w:id="6"/>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ascii="仿宋_GB2312" w:eastAsia="仿宋_GB2312" w:hint="eastAsia"/>
          <w:sz w:val="32"/>
          <w:szCs w:val="32"/>
        </w:rPr>
        <w:t>“十三五”时期</w:t>
      </w:r>
      <w:r w:rsidRPr="001F6866">
        <w:rPr>
          <w:rFonts w:eastAsia="仿宋_GB2312"/>
          <w:sz w:val="32"/>
          <w:szCs w:val="32"/>
        </w:rPr>
        <w:t>，全省</w:t>
      </w:r>
      <w:r w:rsidRPr="001F6866">
        <w:rPr>
          <w:rFonts w:eastAsia="仿宋_GB2312" w:hint="eastAsia"/>
          <w:sz w:val="32"/>
          <w:szCs w:val="32"/>
        </w:rPr>
        <w:t>加快推进普惠金融基础设施建设，不断提高金融服务的覆盖率、可得性，推动银行网点实现乡镇全覆盖，在全省</w:t>
      </w:r>
      <w:r w:rsidRPr="001F6866">
        <w:rPr>
          <w:rFonts w:eastAsia="仿宋_GB2312" w:hint="eastAsia"/>
          <w:sz w:val="32"/>
          <w:szCs w:val="32"/>
        </w:rPr>
        <w:t>6920</w:t>
      </w:r>
      <w:r w:rsidRPr="001F6866">
        <w:rPr>
          <w:rFonts w:eastAsia="仿宋_GB2312" w:hint="eastAsia"/>
          <w:sz w:val="32"/>
          <w:szCs w:val="32"/>
        </w:rPr>
        <w:t>个贫困村实现金融扶贫服务站全覆盖，创建省级扶贫再贷款示范点</w:t>
      </w:r>
      <w:r w:rsidRPr="001F6866">
        <w:rPr>
          <w:rFonts w:eastAsia="仿宋_GB2312" w:hint="eastAsia"/>
          <w:sz w:val="32"/>
          <w:szCs w:val="32"/>
        </w:rPr>
        <w:t>213</w:t>
      </w:r>
      <w:r w:rsidRPr="001F6866">
        <w:rPr>
          <w:rFonts w:eastAsia="仿宋_GB2312" w:hint="eastAsia"/>
          <w:sz w:val="32"/>
          <w:szCs w:val="32"/>
        </w:rPr>
        <w:t>个，</w:t>
      </w:r>
      <w:r w:rsidRPr="001F6866">
        <w:rPr>
          <w:rFonts w:eastAsia="仿宋_GB2312" w:hint="eastAsia"/>
          <w:sz w:val="32"/>
          <w:szCs w:val="32"/>
        </w:rPr>
        <w:t>6</w:t>
      </w:r>
      <w:r w:rsidRPr="001F6866">
        <w:rPr>
          <w:rFonts w:eastAsia="仿宋_GB2312" w:hint="eastAsia"/>
          <w:sz w:val="32"/>
          <w:szCs w:val="32"/>
        </w:rPr>
        <w:t>个县市被评为省级金融扶贫示范区。</w:t>
      </w:r>
      <w:r w:rsidRPr="001F6866">
        <w:rPr>
          <w:rFonts w:eastAsia="仿宋_GB2312"/>
          <w:sz w:val="32"/>
          <w:szCs w:val="32"/>
          <w:lang w:val="zh-TW"/>
        </w:rPr>
        <w:t>全省融资担保业务</w:t>
      </w:r>
      <w:r w:rsidRPr="001F6866">
        <w:rPr>
          <w:rFonts w:eastAsia="仿宋_GB2312" w:hint="eastAsia"/>
          <w:sz w:val="32"/>
          <w:szCs w:val="32"/>
          <w:lang w:val="zh-TW"/>
        </w:rPr>
        <w:t>实现</w:t>
      </w:r>
      <w:r w:rsidRPr="001F6866">
        <w:rPr>
          <w:rFonts w:eastAsia="仿宋_GB2312"/>
          <w:sz w:val="32"/>
          <w:szCs w:val="32"/>
          <w:lang w:val="zh-TW"/>
        </w:rPr>
        <w:t>县市区全覆盖</w:t>
      </w:r>
      <w:r w:rsidRPr="001F6866">
        <w:rPr>
          <w:rFonts w:eastAsia="仿宋_GB2312" w:hint="eastAsia"/>
          <w:sz w:val="32"/>
          <w:szCs w:val="32"/>
          <w:lang w:val="zh-TW"/>
        </w:rPr>
        <w:t>，</w:t>
      </w:r>
      <w:r w:rsidRPr="001F6866">
        <w:rPr>
          <w:rFonts w:eastAsia="仿宋_GB2312"/>
          <w:sz w:val="32"/>
          <w:szCs w:val="32"/>
        </w:rPr>
        <w:t>政府性融资担保体系、农业信贷担保体系建设取得初步成效</w:t>
      </w:r>
      <w:r w:rsidRPr="001F6866">
        <w:rPr>
          <w:rFonts w:eastAsia="仿宋_GB2312" w:hint="eastAsia"/>
          <w:sz w:val="32"/>
          <w:szCs w:val="32"/>
          <w:lang w:val="zh-TW"/>
        </w:rPr>
        <w:t>。</w:t>
      </w:r>
      <w:r w:rsidRPr="001F6866">
        <w:rPr>
          <w:rFonts w:eastAsia="仿宋_GB2312"/>
          <w:sz w:val="32"/>
          <w:szCs w:val="32"/>
          <w:lang w:val="zh-TW"/>
        </w:rPr>
        <w:t>小额贷款公司已覆盖全省</w:t>
      </w:r>
      <w:r w:rsidRPr="001F6866">
        <w:rPr>
          <w:rFonts w:eastAsia="仿宋_GB2312"/>
          <w:sz w:val="32"/>
          <w:szCs w:val="32"/>
          <w:lang w:val="zh-TW"/>
        </w:rPr>
        <w:t>14</w:t>
      </w:r>
      <w:r w:rsidRPr="001F6866">
        <w:rPr>
          <w:rFonts w:eastAsia="仿宋_GB2312"/>
          <w:sz w:val="32"/>
          <w:szCs w:val="32"/>
          <w:lang w:val="zh-TW"/>
        </w:rPr>
        <w:t>个市州和绝大多数县市区，其中长沙、株洲、湘潭等</w:t>
      </w:r>
      <w:r w:rsidRPr="001F6866">
        <w:rPr>
          <w:rFonts w:eastAsia="仿宋_GB2312"/>
          <w:sz w:val="32"/>
          <w:szCs w:val="32"/>
          <w:lang w:val="zh-TW"/>
        </w:rPr>
        <w:t>7</w:t>
      </w:r>
      <w:r w:rsidRPr="001F6866">
        <w:rPr>
          <w:rFonts w:eastAsia="仿宋_GB2312"/>
          <w:sz w:val="32"/>
          <w:szCs w:val="32"/>
          <w:lang w:val="zh-TW"/>
        </w:rPr>
        <w:t>个市州已实现区域全覆盖</w:t>
      </w:r>
      <w:r w:rsidRPr="001F6866">
        <w:rPr>
          <w:rFonts w:eastAsia="仿宋_GB2312" w:hint="eastAsia"/>
          <w:sz w:val="32"/>
          <w:szCs w:val="32"/>
          <w:lang w:val="zh-TW"/>
        </w:rPr>
        <w:t>。湖南股权</w:t>
      </w:r>
      <w:r w:rsidRPr="001F6866">
        <w:rPr>
          <w:rFonts w:eastAsia="仿宋_GB2312"/>
          <w:sz w:val="32"/>
          <w:szCs w:val="32"/>
          <w:lang w:val="zh-TW"/>
        </w:rPr>
        <w:t>交易所打造科技创新专板，参与资本市场县域工程试点，推动了涉农企业股改挂牌全覆盖</w:t>
      </w:r>
      <w:r w:rsidRPr="001F6866">
        <w:rPr>
          <w:rFonts w:eastAsia="仿宋_GB2312" w:hint="eastAsia"/>
          <w:sz w:val="32"/>
          <w:szCs w:val="32"/>
          <w:lang w:val="zh-TW"/>
        </w:rPr>
        <w:t>。</w:t>
      </w:r>
      <w:r w:rsidRPr="001F6866">
        <w:rPr>
          <w:rFonts w:eastAsia="仿宋_GB2312" w:hint="eastAsia"/>
          <w:sz w:val="32"/>
          <w:szCs w:val="32"/>
        </w:rPr>
        <w:t>2020</w:t>
      </w:r>
      <w:r w:rsidRPr="001F6866">
        <w:rPr>
          <w:rFonts w:eastAsia="仿宋_GB2312" w:hint="eastAsia"/>
          <w:sz w:val="32"/>
          <w:szCs w:val="32"/>
        </w:rPr>
        <w:t>年新增小</w:t>
      </w:r>
      <w:proofErr w:type="gramStart"/>
      <w:r w:rsidRPr="001F6866">
        <w:rPr>
          <w:rFonts w:eastAsia="仿宋_GB2312" w:hint="eastAsia"/>
          <w:sz w:val="32"/>
          <w:szCs w:val="32"/>
        </w:rPr>
        <w:t>微企业</w:t>
      </w:r>
      <w:proofErr w:type="gramEnd"/>
      <w:r w:rsidRPr="001F6866">
        <w:rPr>
          <w:rFonts w:eastAsia="仿宋_GB2312" w:hint="eastAsia"/>
          <w:sz w:val="32"/>
          <w:szCs w:val="32"/>
        </w:rPr>
        <w:t>贷款</w:t>
      </w:r>
      <w:r w:rsidRPr="001F6866">
        <w:rPr>
          <w:rFonts w:eastAsia="仿宋_GB2312" w:hint="eastAsia"/>
          <w:sz w:val="32"/>
          <w:szCs w:val="32"/>
        </w:rPr>
        <w:t>1792.10</w:t>
      </w:r>
      <w:r w:rsidRPr="001F6866">
        <w:rPr>
          <w:rFonts w:eastAsia="仿宋_GB2312" w:hint="eastAsia"/>
          <w:sz w:val="32"/>
          <w:szCs w:val="32"/>
        </w:rPr>
        <w:t>亿元，是</w:t>
      </w:r>
      <w:r w:rsidRPr="001F6866">
        <w:rPr>
          <w:rFonts w:eastAsia="仿宋_GB2312" w:hint="eastAsia"/>
          <w:sz w:val="32"/>
          <w:szCs w:val="32"/>
        </w:rPr>
        <w:t>2015</w:t>
      </w:r>
      <w:r w:rsidRPr="001F6866">
        <w:rPr>
          <w:rFonts w:eastAsia="仿宋_GB2312" w:hint="eastAsia"/>
          <w:sz w:val="32"/>
          <w:szCs w:val="32"/>
        </w:rPr>
        <w:t>年的</w:t>
      </w:r>
      <w:r w:rsidRPr="001F6866">
        <w:rPr>
          <w:rFonts w:eastAsia="仿宋_GB2312" w:hint="eastAsia"/>
          <w:sz w:val="32"/>
          <w:szCs w:val="32"/>
        </w:rPr>
        <w:t>1.57</w:t>
      </w:r>
      <w:r w:rsidRPr="001F6866">
        <w:rPr>
          <w:rFonts w:eastAsia="仿宋_GB2312" w:hint="eastAsia"/>
          <w:sz w:val="32"/>
          <w:szCs w:val="32"/>
        </w:rPr>
        <w:t>倍</w:t>
      </w:r>
      <w:r w:rsidRPr="001F6866">
        <w:rPr>
          <w:rFonts w:eastAsia="仿宋_GB2312"/>
          <w:sz w:val="32"/>
          <w:szCs w:val="32"/>
        </w:rPr>
        <w:t>。</w:t>
      </w:r>
      <w:r w:rsidRPr="001F6866">
        <w:rPr>
          <w:rFonts w:eastAsia="仿宋_GB2312" w:hint="eastAsia"/>
          <w:sz w:val="32"/>
          <w:szCs w:val="32"/>
        </w:rPr>
        <w:t>2020</w:t>
      </w:r>
      <w:r w:rsidRPr="001F6866">
        <w:rPr>
          <w:rFonts w:eastAsia="仿宋_GB2312" w:hint="eastAsia"/>
          <w:sz w:val="32"/>
          <w:szCs w:val="32"/>
        </w:rPr>
        <w:t>年新增涉农贷款</w:t>
      </w:r>
      <w:r w:rsidRPr="001F6866">
        <w:rPr>
          <w:rFonts w:eastAsia="仿宋_GB2312" w:hint="eastAsia"/>
          <w:sz w:val="32"/>
          <w:szCs w:val="32"/>
        </w:rPr>
        <w:t>1994.04</w:t>
      </w:r>
      <w:r w:rsidRPr="001F6866">
        <w:rPr>
          <w:rFonts w:eastAsia="仿宋_GB2312" w:hint="eastAsia"/>
          <w:sz w:val="32"/>
          <w:szCs w:val="32"/>
        </w:rPr>
        <w:t>亿元</w:t>
      </w:r>
      <w:r w:rsidRPr="001F6866">
        <w:rPr>
          <w:rFonts w:eastAsia="仿宋_GB2312"/>
          <w:sz w:val="32"/>
          <w:szCs w:val="32"/>
        </w:rPr>
        <w:t>，较</w:t>
      </w:r>
      <w:r w:rsidRPr="001F6866">
        <w:rPr>
          <w:rFonts w:eastAsia="仿宋_GB2312"/>
          <w:sz w:val="32"/>
          <w:szCs w:val="32"/>
        </w:rPr>
        <w:t>2015</w:t>
      </w:r>
      <w:r w:rsidRPr="001F6866">
        <w:rPr>
          <w:rFonts w:eastAsia="仿宋_GB2312"/>
          <w:sz w:val="32"/>
          <w:szCs w:val="32"/>
        </w:rPr>
        <w:t>年末增长</w:t>
      </w:r>
      <w:r w:rsidRPr="001F6866">
        <w:rPr>
          <w:rFonts w:eastAsia="仿宋_GB2312"/>
          <w:sz w:val="32"/>
          <w:szCs w:val="32"/>
        </w:rPr>
        <w:t>70.9%</w:t>
      </w:r>
      <w:r w:rsidRPr="001F6866">
        <w:rPr>
          <w:rFonts w:eastAsia="仿宋_GB2312"/>
          <w:sz w:val="32"/>
          <w:szCs w:val="32"/>
        </w:rPr>
        <w:t>。</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7" w:name="_Toc57282866"/>
      <w:bookmarkStart w:id="8" w:name="_Toc57795970"/>
      <w:r w:rsidRPr="001F6866">
        <w:rPr>
          <w:rFonts w:eastAsia="楷体_GB2312"/>
          <w:b/>
          <w:bCs/>
          <w:sz w:val="32"/>
          <w:szCs w:val="32"/>
        </w:rPr>
        <w:t>（五）金融改革不断深化</w:t>
      </w:r>
      <w:bookmarkEnd w:id="7"/>
      <w:bookmarkEnd w:id="8"/>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
          <w:sz w:val="32"/>
          <w:szCs w:val="32"/>
        </w:rPr>
      </w:pPr>
      <w:r w:rsidRPr="001F6866">
        <w:rPr>
          <w:rFonts w:eastAsia="仿宋_GB2312"/>
          <w:sz w:val="32"/>
          <w:szCs w:val="32"/>
        </w:rPr>
        <w:t>2016</w:t>
      </w:r>
      <w:r w:rsidRPr="001F6866">
        <w:rPr>
          <w:rFonts w:eastAsia="仿宋_GB2312" w:hint="eastAsia"/>
          <w:sz w:val="32"/>
          <w:szCs w:val="32"/>
        </w:rPr>
        <w:t>年</w:t>
      </w:r>
      <w:r w:rsidRPr="001F6866">
        <w:rPr>
          <w:rFonts w:eastAsia="仿宋_GB2312"/>
          <w:sz w:val="32"/>
          <w:szCs w:val="32"/>
        </w:rPr>
        <w:t>，</w:t>
      </w:r>
      <w:r w:rsidRPr="001F6866">
        <w:rPr>
          <w:rFonts w:eastAsia="仿宋_GB2312" w:hint="eastAsia"/>
          <w:sz w:val="32"/>
          <w:szCs w:val="32"/>
        </w:rPr>
        <w:t>省委</w:t>
      </w:r>
      <w:r w:rsidRPr="001F6866">
        <w:rPr>
          <w:rFonts w:eastAsia="仿宋_GB2312"/>
          <w:sz w:val="32"/>
          <w:szCs w:val="32"/>
        </w:rPr>
        <w:t>、省政府出台《</w:t>
      </w:r>
      <w:r w:rsidRPr="001F6866">
        <w:rPr>
          <w:rFonts w:eastAsia="仿宋_GB2312" w:hint="eastAsia"/>
          <w:sz w:val="32"/>
          <w:szCs w:val="32"/>
        </w:rPr>
        <w:t>关于加快</w:t>
      </w:r>
      <w:r w:rsidRPr="001F6866">
        <w:rPr>
          <w:rFonts w:eastAsia="仿宋_GB2312"/>
          <w:sz w:val="32"/>
          <w:szCs w:val="32"/>
        </w:rPr>
        <w:t>金融业改革发展的若干意见》</w:t>
      </w:r>
      <w:r w:rsidRPr="001F6866">
        <w:rPr>
          <w:rFonts w:eastAsia="仿宋_GB2312" w:hint="eastAsia"/>
          <w:sz w:val="32"/>
          <w:szCs w:val="32"/>
        </w:rPr>
        <w:t>，深入</w:t>
      </w:r>
      <w:r w:rsidRPr="001F6866">
        <w:rPr>
          <w:rFonts w:eastAsia="仿宋_GB2312"/>
          <w:sz w:val="32"/>
          <w:szCs w:val="32"/>
        </w:rPr>
        <w:t>推进金融供给侧</w:t>
      </w:r>
      <w:r w:rsidRPr="001F6866">
        <w:rPr>
          <w:rFonts w:eastAsia="仿宋_GB2312" w:hint="eastAsia"/>
          <w:sz w:val="32"/>
          <w:szCs w:val="32"/>
        </w:rPr>
        <w:t>结构性</w:t>
      </w:r>
      <w:r w:rsidRPr="001F6866">
        <w:rPr>
          <w:rFonts w:eastAsia="仿宋_GB2312"/>
          <w:sz w:val="32"/>
          <w:szCs w:val="32"/>
        </w:rPr>
        <w:t>改革</w:t>
      </w:r>
      <w:r w:rsidRPr="001F6866">
        <w:rPr>
          <w:rFonts w:eastAsia="仿宋_GB2312" w:hint="eastAsia"/>
          <w:sz w:val="32"/>
          <w:szCs w:val="32"/>
        </w:rPr>
        <w:t>，</w:t>
      </w:r>
      <w:r w:rsidRPr="001F6866">
        <w:rPr>
          <w:rFonts w:eastAsia="仿宋_GB2312"/>
          <w:sz w:val="32"/>
          <w:szCs w:val="32"/>
        </w:rPr>
        <w:t>推动我省金融业</w:t>
      </w:r>
      <w:r w:rsidRPr="001F6866">
        <w:rPr>
          <w:rFonts w:eastAsia="仿宋_GB2312" w:hint="eastAsia"/>
          <w:sz w:val="32"/>
          <w:szCs w:val="32"/>
        </w:rPr>
        <w:t>创新发展。“十三五”期间</w:t>
      </w:r>
      <w:r w:rsidRPr="001F6866">
        <w:rPr>
          <w:rFonts w:eastAsia="仿宋_GB2312"/>
          <w:sz w:val="32"/>
          <w:szCs w:val="32"/>
        </w:rPr>
        <w:t>，</w:t>
      </w:r>
      <w:r w:rsidRPr="001F6866">
        <w:rPr>
          <w:rFonts w:eastAsia="仿宋_GB2312" w:hint="eastAsia"/>
          <w:sz w:val="32"/>
          <w:szCs w:val="32"/>
        </w:rPr>
        <w:t>重新组建</w:t>
      </w:r>
      <w:r w:rsidR="000378B0" w:rsidRPr="001F6866">
        <w:rPr>
          <w:rFonts w:eastAsia="仿宋_GB2312" w:hint="eastAsia"/>
          <w:sz w:val="32"/>
          <w:szCs w:val="32"/>
        </w:rPr>
        <w:t>湖南财信金融控股集团</w:t>
      </w:r>
      <w:r w:rsidRPr="001F6866">
        <w:rPr>
          <w:rFonts w:eastAsia="仿宋_GB2312"/>
          <w:sz w:val="32"/>
          <w:szCs w:val="32"/>
        </w:rPr>
        <w:t>，推动省内本土证券、保险、信托等金融业务相互融通；长沙银行在主板上市，成为</w:t>
      </w:r>
      <w:r w:rsidRPr="001F6866">
        <w:rPr>
          <w:rFonts w:eastAsia="仿宋_GB2312"/>
          <w:sz w:val="32"/>
          <w:szCs w:val="32"/>
        </w:rPr>
        <w:t>A</w:t>
      </w:r>
      <w:r w:rsidRPr="001F6866">
        <w:rPr>
          <w:rFonts w:eastAsia="仿宋_GB2312"/>
          <w:sz w:val="32"/>
          <w:szCs w:val="32"/>
        </w:rPr>
        <w:t>股第</w:t>
      </w:r>
      <w:r w:rsidRPr="001F6866">
        <w:rPr>
          <w:rFonts w:eastAsia="仿宋_GB2312"/>
          <w:sz w:val="32"/>
          <w:szCs w:val="32"/>
        </w:rPr>
        <w:t>28</w:t>
      </w:r>
      <w:r w:rsidRPr="001F6866">
        <w:rPr>
          <w:rFonts w:eastAsia="仿宋_GB2312"/>
          <w:sz w:val="32"/>
          <w:szCs w:val="32"/>
        </w:rPr>
        <w:t>家上市银行，</w:t>
      </w:r>
      <w:r w:rsidRPr="001F6866">
        <w:rPr>
          <w:rFonts w:eastAsia="仿宋_GB2312" w:hint="eastAsia"/>
          <w:sz w:val="32"/>
          <w:szCs w:val="32"/>
        </w:rPr>
        <w:t>组建了中部首家民营银</w:t>
      </w:r>
      <w:r w:rsidRPr="001F6866">
        <w:rPr>
          <w:rFonts w:eastAsia="仿宋_GB2312" w:hint="eastAsia"/>
          <w:sz w:val="32"/>
          <w:szCs w:val="32"/>
        </w:rPr>
        <w:lastRenderedPageBreak/>
        <w:t>行湖南三湘银行和中部首家消费金融公司长银五八消费金融公司</w:t>
      </w:r>
      <w:r w:rsidRPr="001F6866">
        <w:rPr>
          <w:rFonts w:eastAsia="仿宋_GB2312"/>
          <w:sz w:val="32"/>
          <w:szCs w:val="32"/>
        </w:rPr>
        <w:t>；全省</w:t>
      </w:r>
      <w:r w:rsidRPr="001F6866">
        <w:rPr>
          <w:rFonts w:eastAsia="仿宋_GB2312" w:hint="eastAsia"/>
          <w:sz w:val="32"/>
          <w:szCs w:val="32"/>
        </w:rPr>
        <w:t>“</w:t>
      </w:r>
      <w:r w:rsidRPr="001F6866">
        <w:rPr>
          <w:rFonts w:eastAsia="仿宋_GB2312"/>
          <w:sz w:val="32"/>
          <w:szCs w:val="32"/>
        </w:rPr>
        <w:t>一县两行</w:t>
      </w:r>
      <w:r w:rsidRPr="001F6866">
        <w:rPr>
          <w:rFonts w:eastAsia="仿宋_GB2312" w:hint="eastAsia"/>
          <w:sz w:val="32"/>
          <w:szCs w:val="32"/>
        </w:rPr>
        <w:t>”稳步</w:t>
      </w:r>
      <w:r w:rsidRPr="001F6866">
        <w:rPr>
          <w:rFonts w:eastAsia="仿宋_GB2312"/>
          <w:sz w:val="32"/>
          <w:szCs w:val="32"/>
        </w:rPr>
        <w:t>推进，</w:t>
      </w:r>
      <w:r w:rsidRPr="001F6866">
        <w:rPr>
          <w:rFonts w:eastAsia="仿宋_GB2312" w:hint="eastAsia"/>
          <w:sz w:val="32"/>
          <w:szCs w:val="32"/>
        </w:rPr>
        <w:t>基本实现县域</w:t>
      </w:r>
      <w:r w:rsidRPr="001F6866">
        <w:rPr>
          <w:rFonts w:eastAsia="仿宋_GB2312"/>
          <w:sz w:val="32"/>
          <w:szCs w:val="32"/>
        </w:rPr>
        <w:t>全覆盖。启动实施企业上</w:t>
      </w:r>
      <w:r w:rsidRPr="001F6866">
        <w:rPr>
          <w:rFonts w:ascii="仿宋_GB2312" w:eastAsia="仿宋_GB2312" w:hint="eastAsia"/>
          <w:sz w:val="32"/>
          <w:szCs w:val="32"/>
        </w:rPr>
        <w:t>市“破零倍增”计</w:t>
      </w:r>
      <w:r w:rsidRPr="001F6866">
        <w:rPr>
          <w:rFonts w:eastAsia="仿宋_GB2312"/>
          <w:sz w:val="32"/>
          <w:szCs w:val="32"/>
        </w:rPr>
        <w:t>划，推动企业加快上市步伐</w:t>
      </w:r>
      <w:r w:rsidRPr="001F6866">
        <w:rPr>
          <w:rFonts w:eastAsia="仿宋_GB2312" w:hint="eastAsia"/>
          <w:sz w:val="32"/>
          <w:szCs w:val="32"/>
        </w:rPr>
        <w:t>。到</w:t>
      </w:r>
      <w:r w:rsidRPr="001F6866">
        <w:rPr>
          <w:rFonts w:eastAsia="仿宋_GB2312"/>
          <w:bCs/>
          <w:sz w:val="32"/>
          <w:szCs w:val="32"/>
        </w:rPr>
        <w:t>2020</w:t>
      </w:r>
      <w:r w:rsidRPr="001F6866">
        <w:rPr>
          <w:rFonts w:eastAsia="仿宋_GB2312"/>
          <w:bCs/>
          <w:sz w:val="32"/>
          <w:szCs w:val="32"/>
        </w:rPr>
        <w:t>年</w:t>
      </w:r>
      <w:r w:rsidRPr="001F6866">
        <w:rPr>
          <w:rFonts w:eastAsia="仿宋_GB2312" w:hint="eastAsia"/>
          <w:bCs/>
          <w:sz w:val="32"/>
          <w:szCs w:val="32"/>
        </w:rPr>
        <w:t>末</w:t>
      </w:r>
      <w:r w:rsidRPr="001F6866">
        <w:rPr>
          <w:rFonts w:eastAsia="仿宋_GB2312"/>
          <w:bCs/>
          <w:sz w:val="32"/>
          <w:szCs w:val="32"/>
        </w:rPr>
        <w:t>，全省</w:t>
      </w:r>
      <w:r w:rsidRPr="001F6866">
        <w:rPr>
          <w:rFonts w:eastAsia="仿宋_GB2312" w:hint="eastAsia"/>
          <w:bCs/>
          <w:sz w:val="32"/>
          <w:szCs w:val="32"/>
        </w:rPr>
        <w:t>A</w:t>
      </w:r>
      <w:r w:rsidRPr="001F6866">
        <w:rPr>
          <w:rFonts w:eastAsia="仿宋_GB2312" w:hint="eastAsia"/>
          <w:bCs/>
          <w:sz w:val="32"/>
          <w:szCs w:val="32"/>
        </w:rPr>
        <w:t>股</w:t>
      </w:r>
      <w:r w:rsidRPr="001F6866">
        <w:rPr>
          <w:rFonts w:eastAsia="仿宋_GB2312"/>
          <w:bCs/>
          <w:sz w:val="32"/>
          <w:szCs w:val="32"/>
        </w:rPr>
        <w:t>上市公司</w:t>
      </w:r>
      <w:r w:rsidRPr="001F6866">
        <w:rPr>
          <w:rFonts w:eastAsia="仿宋_GB2312"/>
          <w:bCs/>
          <w:sz w:val="32"/>
          <w:szCs w:val="32"/>
        </w:rPr>
        <w:t>117</w:t>
      </w:r>
      <w:r w:rsidRPr="001F6866">
        <w:rPr>
          <w:rFonts w:eastAsia="仿宋_GB2312"/>
          <w:bCs/>
          <w:sz w:val="32"/>
          <w:szCs w:val="32"/>
        </w:rPr>
        <w:t>家，</w:t>
      </w:r>
      <w:r w:rsidRPr="001F6866">
        <w:rPr>
          <w:rFonts w:eastAsia="仿宋_GB2312" w:hint="eastAsia"/>
          <w:bCs/>
          <w:sz w:val="32"/>
          <w:szCs w:val="32"/>
        </w:rPr>
        <w:t>居全国</w:t>
      </w:r>
      <w:r w:rsidRPr="001F6866">
        <w:rPr>
          <w:rFonts w:eastAsia="仿宋_GB2312"/>
          <w:bCs/>
          <w:sz w:val="32"/>
          <w:szCs w:val="32"/>
        </w:rPr>
        <w:t>第</w:t>
      </w:r>
      <w:r w:rsidRPr="001F6866">
        <w:rPr>
          <w:rFonts w:eastAsia="仿宋_GB2312" w:hint="eastAsia"/>
          <w:bCs/>
          <w:sz w:val="32"/>
          <w:szCs w:val="32"/>
        </w:rPr>
        <w:t>1</w:t>
      </w:r>
      <w:r w:rsidRPr="001F6866">
        <w:rPr>
          <w:rFonts w:eastAsia="仿宋_GB2312"/>
          <w:bCs/>
          <w:sz w:val="32"/>
          <w:szCs w:val="32"/>
        </w:rPr>
        <w:t>0</w:t>
      </w:r>
      <w:r w:rsidRPr="001F6866">
        <w:rPr>
          <w:rFonts w:eastAsia="仿宋_GB2312" w:hint="eastAsia"/>
          <w:bCs/>
          <w:sz w:val="32"/>
          <w:szCs w:val="32"/>
        </w:rPr>
        <w:t>、</w:t>
      </w:r>
      <w:r w:rsidRPr="001F6866">
        <w:rPr>
          <w:rFonts w:eastAsia="仿宋_GB2312"/>
          <w:bCs/>
          <w:sz w:val="32"/>
          <w:szCs w:val="32"/>
        </w:rPr>
        <w:t>中部第</w:t>
      </w:r>
      <w:r w:rsidRPr="001F6866">
        <w:rPr>
          <w:rFonts w:eastAsia="仿宋_GB2312" w:hint="eastAsia"/>
          <w:bCs/>
          <w:sz w:val="32"/>
          <w:szCs w:val="32"/>
        </w:rPr>
        <w:t>2</w:t>
      </w:r>
      <w:r w:rsidRPr="001F6866">
        <w:rPr>
          <w:rFonts w:eastAsia="仿宋_GB2312" w:hint="eastAsia"/>
          <w:bCs/>
          <w:sz w:val="32"/>
          <w:szCs w:val="32"/>
        </w:rPr>
        <w:t>，总市值达</w:t>
      </w:r>
      <w:r w:rsidRPr="001F6866">
        <w:rPr>
          <w:rFonts w:eastAsia="仿宋_GB2312"/>
          <w:sz w:val="32"/>
          <w:szCs w:val="32"/>
        </w:rPr>
        <w:t>1.75</w:t>
      </w:r>
      <w:proofErr w:type="gramStart"/>
      <w:r w:rsidRPr="001F6866">
        <w:rPr>
          <w:rFonts w:eastAsia="仿宋_GB2312"/>
          <w:sz w:val="32"/>
          <w:szCs w:val="32"/>
        </w:rPr>
        <w:t>万</w:t>
      </w:r>
      <w:r w:rsidRPr="001F6866">
        <w:rPr>
          <w:rFonts w:eastAsia="仿宋_GB2312"/>
          <w:bCs/>
          <w:sz w:val="32"/>
          <w:szCs w:val="32"/>
        </w:rPr>
        <w:t>亿</w:t>
      </w:r>
      <w:proofErr w:type="gramEnd"/>
      <w:r w:rsidRPr="001F6866">
        <w:rPr>
          <w:rFonts w:eastAsia="仿宋_GB2312"/>
          <w:bCs/>
          <w:sz w:val="32"/>
          <w:szCs w:val="32"/>
        </w:rPr>
        <w:t>元</w:t>
      </w:r>
      <w:r w:rsidRPr="001F6866">
        <w:rPr>
          <w:rFonts w:eastAsia="仿宋_GB2312" w:hint="eastAsia"/>
          <w:bCs/>
          <w:sz w:val="32"/>
          <w:szCs w:val="32"/>
        </w:rPr>
        <w:t>。</w:t>
      </w:r>
      <w:r w:rsidRPr="001F6866">
        <w:rPr>
          <w:rFonts w:eastAsia="仿宋_GB2312"/>
          <w:sz w:val="32"/>
          <w:szCs w:val="32"/>
        </w:rPr>
        <w:t>绿色金融和</w:t>
      </w:r>
      <w:r w:rsidR="000F37CB" w:rsidRPr="001F6866">
        <w:rPr>
          <w:rFonts w:eastAsia="仿宋_GB2312"/>
          <w:sz w:val="32"/>
          <w:szCs w:val="32"/>
        </w:rPr>
        <w:t>科技</w:t>
      </w:r>
      <w:r w:rsidRPr="001F6866">
        <w:rPr>
          <w:rFonts w:eastAsia="仿宋_GB2312"/>
          <w:sz w:val="32"/>
          <w:szCs w:val="32"/>
        </w:rPr>
        <w:t>金融发展不断推进，</w:t>
      </w:r>
      <w:r w:rsidRPr="001F6866">
        <w:rPr>
          <w:rFonts w:eastAsia="仿宋_GB2312" w:hint="eastAsia"/>
          <w:sz w:val="32"/>
          <w:szCs w:val="32"/>
        </w:rPr>
        <w:t>先后</w:t>
      </w:r>
      <w:r w:rsidRPr="001F6866">
        <w:rPr>
          <w:rFonts w:eastAsia="仿宋_GB2312"/>
          <w:sz w:val="32"/>
          <w:szCs w:val="32"/>
        </w:rPr>
        <w:t>出台</w:t>
      </w:r>
      <w:r w:rsidRPr="001F6866">
        <w:rPr>
          <w:rFonts w:eastAsia="仿宋_GB2312" w:hint="eastAsia"/>
          <w:sz w:val="32"/>
          <w:szCs w:val="32"/>
        </w:rPr>
        <w:t>《关于</w:t>
      </w:r>
      <w:r w:rsidRPr="001F6866">
        <w:rPr>
          <w:rFonts w:eastAsia="仿宋_GB2312"/>
          <w:sz w:val="32"/>
          <w:szCs w:val="32"/>
        </w:rPr>
        <w:t>促进绿色金融发展</w:t>
      </w:r>
      <w:r w:rsidRPr="001F6866">
        <w:rPr>
          <w:rFonts w:eastAsia="仿宋_GB2312" w:hint="eastAsia"/>
          <w:sz w:val="32"/>
          <w:szCs w:val="32"/>
        </w:rPr>
        <w:t>的</w:t>
      </w:r>
      <w:r w:rsidRPr="001F6866">
        <w:rPr>
          <w:rFonts w:eastAsia="仿宋_GB2312"/>
          <w:sz w:val="32"/>
          <w:szCs w:val="32"/>
        </w:rPr>
        <w:t>实施意见</w:t>
      </w:r>
      <w:r w:rsidRPr="001F6866">
        <w:rPr>
          <w:rFonts w:eastAsia="仿宋_GB2312" w:hint="eastAsia"/>
          <w:sz w:val="32"/>
          <w:szCs w:val="32"/>
        </w:rPr>
        <w:t>》</w:t>
      </w:r>
      <w:r w:rsidRPr="001F6866">
        <w:rPr>
          <w:rFonts w:eastAsia="仿宋_GB2312"/>
          <w:sz w:val="32"/>
          <w:szCs w:val="32"/>
        </w:rPr>
        <w:t>《湖南银行业保险业发展科技金融</w:t>
      </w:r>
      <w:r w:rsidRPr="001F6866">
        <w:rPr>
          <w:rFonts w:eastAsia="仿宋_GB2312"/>
          <w:sz w:val="32"/>
          <w:szCs w:val="32"/>
        </w:rPr>
        <w:t xml:space="preserve"> </w:t>
      </w:r>
      <w:r w:rsidRPr="001F6866">
        <w:rPr>
          <w:rFonts w:eastAsia="仿宋_GB2312"/>
          <w:sz w:val="32"/>
          <w:szCs w:val="32"/>
        </w:rPr>
        <w:t>支持创新型省份建设的指导意见》等政策文件。</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9" w:name="_Toc57795971"/>
      <w:bookmarkStart w:id="10" w:name="_Toc57282867"/>
      <w:r w:rsidRPr="001F6866">
        <w:rPr>
          <w:rFonts w:eastAsia="楷体_GB2312"/>
          <w:b/>
          <w:bCs/>
          <w:sz w:val="32"/>
          <w:szCs w:val="32"/>
        </w:rPr>
        <w:t>（六）金融环境明显改善</w:t>
      </w:r>
      <w:bookmarkEnd w:id="9"/>
      <w:bookmarkEnd w:id="10"/>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ascii="仿宋_GB2312" w:eastAsia="仿宋_GB2312" w:hint="eastAsia"/>
          <w:sz w:val="32"/>
          <w:szCs w:val="32"/>
        </w:rPr>
        <w:t>“十三五”时期，我省</w:t>
      </w:r>
      <w:r w:rsidRPr="001F6866">
        <w:rPr>
          <w:rFonts w:eastAsia="仿宋_GB2312" w:hint="eastAsia"/>
          <w:sz w:val="32"/>
          <w:szCs w:val="32"/>
        </w:rPr>
        <w:t>不断健全金融</w:t>
      </w:r>
      <w:r w:rsidRPr="001F6866">
        <w:rPr>
          <w:rFonts w:eastAsia="仿宋_GB2312"/>
          <w:sz w:val="32"/>
          <w:szCs w:val="32"/>
        </w:rPr>
        <w:t>风险防范化解</w:t>
      </w:r>
      <w:r w:rsidRPr="001F6866">
        <w:rPr>
          <w:rFonts w:eastAsia="仿宋_GB2312" w:hint="eastAsia"/>
          <w:sz w:val="32"/>
          <w:szCs w:val="32"/>
        </w:rPr>
        <w:t>体制机制</w:t>
      </w:r>
      <w:r w:rsidRPr="001F6866">
        <w:rPr>
          <w:rFonts w:eastAsia="仿宋_GB2312"/>
          <w:sz w:val="32"/>
          <w:szCs w:val="32"/>
        </w:rPr>
        <w:t>，</w:t>
      </w:r>
      <w:r w:rsidRPr="001F6866">
        <w:rPr>
          <w:rFonts w:eastAsia="仿宋_GB2312" w:hint="eastAsia"/>
          <w:sz w:val="32"/>
          <w:szCs w:val="32"/>
        </w:rPr>
        <w:t>建立</w:t>
      </w:r>
      <w:r w:rsidRPr="001F6866">
        <w:rPr>
          <w:rFonts w:eastAsia="仿宋_GB2312"/>
          <w:sz w:val="32"/>
          <w:szCs w:val="32"/>
        </w:rPr>
        <w:t>了防范化解涉</w:t>
      </w:r>
      <w:proofErr w:type="gramStart"/>
      <w:r w:rsidRPr="001F6866">
        <w:rPr>
          <w:rFonts w:eastAsia="仿宋_GB2312"/>
          <w:sz w:val="32"/>
          <w:szCs w:val="32"/>
        </w:rPr>
        <w:t>众型非法</w:t>
      </w:r>
      <w:proofErr w:type="gramEnd"/>
      <w:r w:rsidRPr="001F6866">
        <w:rPr>
          <w:rFonts w:eastAsia="仿宋_GB2312"/>
          <w:sz w:val="32"/>
          <w:szCs w:val="32"/>
        </w:rPr>
        <w:t>经营活动稳定风险联席会议</w:t>
      </w:r>
      <w:r w:rsidRPr="001F6866">
        <w:rPr>
          <w:rFonts w:eastAsia="仿宋_GB2312" w:hint="eastAsia"/>
          <w:sz w:val="32"/>
          <w:szCs w:val="32"/>
        </w:rPr>
        <w:t>机制</w:t>
      </w:r>
      <w:r w:rsidRPr="001F6866">
        <w:rPr>
          <w:rFonts w:eastAsia="仿宋_GB2312"/>
          <w:sz w:val="32"/>
          <w:szCs w:val="32"/>
        </w:rPr>
        <w:t>，将金融改革发展领导小组进一步</w:t>
      </w:r>
      <w:r w:rsidRPr="001F6866">
        <w:rPr>
          <w:rFonts w:eastAsia="仿宋_GB2312" w:hint="eastAsia"/>
          <w:sz w:val="32"/>
          <w:szCs w:val="32"/>
        </w:rPr>
        <w:t>充实</w:t>
      </w:r>
      <w:r w:rsidRPr="001F6866">
        <w:rPr>
          <w:rFonts w:eastAsia="仿宋_GB2312"/>
          <w:sz w:val="32"/>
          <w:szCs w:val="32"/>
        </w:rPr>
        <w:t>调整为全省金融稳定发展改革</w:t>
      </w:r>
      <w:r w:rsidRPr="001F6866">
        <w:rPr>
          <w:rFonts w:eastAsia="仿宋_GB2312" w:hint="eastAsia"/>
          <w:sz w:val="32"/>
          <w:szCs w:val="32"/>
        </w:rPr>
        <w:t>联席</w:t>
      </w:r>
      <w:r w:rsidRPr="001F6866">
        <w:rPr>
          <w:rFonts w:eastAsia="仿宋_GB2312"/>
          <w:sz w:val="32"/>
          <w:szCs w:val="32"/>
        </w:rPr>
        <w:t>会议，</w:t>
      </w:r>
      <w:r w:rsidRPr="001F6866">
        <w:rPr>
          <w:rFonts w:eastAsia="仿宋_GB2312" w:hint="eastAsia"/>
          <w:sz w:val="32"/>
          <w:szCs w:val="32"/>
        </w:rPr>
        <w:t>为</w:t>
      </w:r>
      <w:r w:rsidRPr="001F6866">
        <w:rPr>
          <w:rFonts w:eastAsia="仿宋_GB2312"/>
          <w:sz w:val="32"/>
          <w:szCs w:val="32"/>
        </w:rPr>
        <w:t>风险防范处置</w:t>
      </w:r>
      <w:r w:rsidRPr="001F6866">
        <w:rPr>
          <w:rFonts w:eastAsia="仿宋_GB2312" w:hint="eastAsia"/>
          <w:sz w:val="32"/>
          <w:szCs w:val="32"/>
        </w:rPr>
        <w:t>提供了</w:t>
      </w:r>
      <w:r w:rsidRPr="001F6866">
        <w:rPr>
          <w:rFonts w:eastAsia="仿宋_GB2312"/>
          <w:sz w:val="32"/>
          <w:szCs w:val="32"/>
        </w:rPr>
        <w:t>强有力保障</w:t>
      </w:r>
      <w:r w:rsidRPr="001F6866">
        <w:rPr>
          <w:rFonts w:eastAsia="仿宋_GB2312" w:hint="eastAsia"/>
          <w:sz w:val="32"/>
          <w:szCs w:val="32"/>
        </w:rPr>
        <w:t>，较好地守住了不发生区域性系统性金融风险的底线</w:t>
      </w:r>
      <w:r w:rsidRPr="001F6866">
        <w:rPr>
          <w:rFonts w:eastAsia="仿宋_GB2312"/>
          <w:sz w:val="32"/>
          <w:szCs w:val="32"/>
        </w:rPr>
        <w:t>。在全国率先公告取缔辖内所有违规</w:t>
      </w:r>
      <w:r w:rsidRPr="001F6866">
        <w:rPr>
          <w:rFonts w:eastAsia="仿宋_GB2312"/>
          <w:sz w:val="32"/>
          <w:szCs w:val="32"/>
        </w:rPr>
        <w:t>P2P</w:t>
      </w:r>
      <w:proofErr w:type="gramStart"/>
      <w:r w:rsidRPr="001F6866">
        <w:rPr>
          <w:rFonts w:eastAsia="仿宋_GB2312"/>
          <w:sz w:val="32"/>
          <w:szCs w:val="32"/>
        </w:rPr>
        <w:t>网贷业务</w:t>
      </w:r>
      <w:proofErr w:type="gramEnd"/>
      <w:r w:rsidRPr="001F6866">
        <w:rPr>
          <w:rFonts w:eastAsia="仿宋_GB2312"/>
          <w:sz w:val="32"/>
          <w:szCs w:val="32"/>
        </w:rPr>
        <w:t>，</w:t>
      </w:r>
      <w:r w:rsidRPr="001F6866">
        <w:rPr>
          <w:rFonts w:eastAsia="仿宋_GB2312" w:hint="eastAsia"/>
          <w:sz w:val="32"/>
          <w:szCs w:val="32"/>
        </w:rPr>
        <w:t>全</w:t>
      </w:r>
      <w:r w:rsidRPr="001F6866">
        <w:rPr>
          <w:rFonts w:eastAsia="仿宋_GB2312"/>
          <w:sz w:val="32"/>
          <w:szCs w:val="32"/>
        </w:rPr>
        <w:t>省在营</w:t>
      </w:r>
      <w:r w:rsidRPr="001F6866">
        <w:rPr>
          <w:rFonts w:eastAsia="仿宋_GB2312"/>
          <w:sz w:val="32"/>
          <w:szCs w:val="32"/>
        </w:rPr>
        <w:t>P2P</w:t>
      </w:r>
      <w:r w:rsidRPr="001F6866">
        <w:rPr>
          <w:rFonts w:eastAsia="仿宋_GB2312"/>
          <w:sz w:val="32"/>
          <w:szCs w:val="32"/>
        </w:rPr>
        <w:t>网</w:t>
      </w:r>
      <w:proofErr w:type="gramStart"/>
      <w:r w:rsidRPr="001F6866">
        <w:rPr>
          <w:rFonts w:eastAsia="仿宋_GB2312"/>
          <w:sz w:val="32"/>
          <w:szCs w:val="32"/>
        </w:rPr>
        <w:t>贷机</w:t>
      </w:r>
      <w:proofErr w:type="gramEnd"/>
      <w:r w:rsidRPr="001F6866">
        <w:rPr>
          <w:rFonts w:eastAsia="仿宋_GB2312"/>
          <w:sz w:val="32"/>
          <w:szCs w:val="32"/>
        </w:rPr>
        <w:t>构已归零，</w:t>
      </w:r>
      <w:proofErr w:type="gramStart"/>
      <w:r w:rsidRPr="001F6866">
        <w:rPr>
          <w:rFonts w:eastAsia="仿宋_GB2312" w:hint="eastAsia"/>
          <w:sz w:val="32"/>
          <w:szCs w:val="32"/>
        </w:rPr>
        <w:t>网贷风险</w:t>
      </w:r>
      <w:proofErr w:type="gramEnd"/>
      <w:r w:rsidRPr="001F6866">
        <w:rPr>
          <w:rFonts w:eastAsia="仿宋_GB2312" w:hint="eastAsia"/>
          <w:sz w:val="32"/>
          <w:szCs w:val="32"/>
        </w:rPr>
        <w:t>基本出清，专项</w:t>
      </w:r>
      <w:r w:rsidRPr="001F6866">
        <w:rPr>
          <w:rFonts w:eastAsia="仿宋_GB2312"/>
          <w:sz w:val="32"/>
          <w:szCs w:val="32"/>
        </w:rPr>
        <w:t>整治形</w:t>
      </w:r>
      <w:r w:rsidRPr="001F6866">
        <w:rPr>
          <w:rFonts w:ascii="仿宋_GB2312" w:eastAsia="仿宋_GB2312" w:hint="eastAsia"/>
          <w:sz w:val="32"/>
          <w:szCs w:val="32"/>
        </w:rPr>
        <w:t>成“湖南模式”，</w:t>
      </w:r>
      <w:r w:rsidRPr="001F6866">
        <w:rPr>
          <w:rFonts w:eastAsia="仿宋_GB2312" w:hint="eastAsia"/>
          <w:sz w:val="32"/>
          <w:szCs w:val="32"/>
        </w:rPr>
        <w:t>受到</w:t>
      </w:r>
      <w:r w:rsidRPr="001F6866">
        <w:rPr>
          <w:rFonts w:eastAsia="仿宋_GB2312"/>
          <w:sz w:val="32"/>
          <w:szCs w:val="32"/>
        </w:rPr>
        <w:t>国家层面推介。</w:t>
      </w:r>
      <w:r w:rsidRPr="001F6866">
        <w:rPr>
          <w:rFonts w:eastAsia="仿宋_GB2312" w:hint="eastAsia"/>
          <w:sz w:val="32"/>
          <w:szCs w:val="32"/>
        </w:rPr>
        <w:t>防范化解重大金融风险攻坚战成效明显，</w:t>
      </w:r>
      <w:r w:rsidRPr="001F6866">
        <w:rPr>
          <w:rFonts w:eastAsia="仿宋_GB2312"/>
          <w:sz w:val="32"/>
          <w:szCs w:val="32"/>
        </w:rPr>
        <w:t>全省新发非法集资案件</w:t>
      </w:r>
      <w:r w:rsidRPr="001F6866">
        <w:rPr>
          <w:rFonts w:eastAsia="仿宋_GB2312" w:hint="eastAsia"/>
          <w:sz w:val="32"/>
          <w:szCs w:val="32"/>
        </w:rPr>
        <w:t>数、</w:t>
      </w:r>
      <w:r w:rsidRPr="001F6866">
        <w:rPr>
          <w:rFonts w:eastAsia="仿宋_GB2312"/>
          <w:sz w:val="32"/>
          <w:szCs w:val="32"/>
        </w:rPr>
        <w:t>涉案金额</w:t>
      </w:r>
      <w:r w:rsidRPr="001F6866">
        <w:rPr>
          <w:rFonts w:eastAsia="仿宋_GB2312" w:hint="eastAsia"/>
          <w:sz w:val="32"/>
          <w:szCs w:val="32"/>
        </w:rPr>
        <w:t>、</w:t>
      </w:r>
      <w:r w:rsidRPr="001F6866">
        <w:rPr>
          <w:rFonts w:eastAsia="仿宋_GB2312"/>
          <w:sz w:val="32"/>
          <w:szCs w:val="32"/>
        </w:rPr>
        <w:t>涉及投资者</w:t>
      </w:r>
      <w:r w:rsidRPr="001F6866">
        <w:rPr>
          <w:rFonts w:eastAsia="仿宋_GB2312" w:hint="eastAsia"/>
          <w:sz w:val="32"/>
          <w:szCs w:val="32"/>
        </w:rPr>
        <w:t>人数逐年</w:t>
      </w:r>
      <w:r w:rsidRPr="001F6866">
        <w:rPr>
          <w:rFonts w:eastAsia="仿宋_GB2312"/>
          <w:sz w:val="32"/>
          <w:szCs w:val="32"/>
        </w:rPr>
        <w:t>下降</w:t>
      </w:r>
      <w:r w:rsidRPr="001F6866">
        <w:rPr>
          <w:rFonts w:eastAsia="仿宋_GB2312" w:hint="eastAsia"/>
          <w:sz w:val="32"/>
          <w:szCs w:val="32"/>
        </w:rPr>
        <w:t>。我</w:t>
      </w:r>
      <w:r w:rsidRPr="001F6866">
        <w:rPr>
          <w:rFonts w:eastAsia="仿宋_GB2312"/>
          <w:sz w:val="32"/>
          <w:szCs w:val="32"/>
        </w:rPr>
        <w:t>省金融领域扫黑除恶</w:t>
      </w:r>
      <w:r w:rsidRPr="001F6866">
        <w:rPr>
          <w:rFonts w:eastAsia="仿宋_GB2312" w:hint="eastAsia"/>
          <w:sz w:val="32"/>
          <w:szCs w:val="32"/>
        </w:rPr>
        <w:t>成效显著</w:t>
      </w:r>
      <w:r w:rsidRPr="001F6866">
        <w:rPr>
          <w:rFonts w:eastAsia="仿宋_GB2312"/>
          <w:sz w:val="32"/>
          <w:szCs w:val="32"/>
        </w:rPr>
        <w:t>，扫黑除恶专项斗争以来，全省公安机关共打击</w:t>
      </w:r>
      <w:r w:rsidRPr="001F6866">
        <w:rPr>
          <w:rFonts w:eastAsia="仿宋_GB2312" w:hint="eastAsia"/>
          <w:sz w:val="32"/>
          <w:szCs w:val="32"/>
        </w:rPr>
        <w:t>“</w:t>
      </w:r>
      <w:proofErr w:type="gramStart"/>
      <w:r w:rsidRPr="001F6866">
        <w:rPr>
          <w:rFonts w:eastAsia="仿宋_GB2312" w:hint="eastAsia"/>
          <w:sz w:val="32"/>
          <w:szCs w:val="32"/>
        </w:rPr>
        <w:t>一</w:t>
      </w:r>
      <w:proofErr w:type="gramEnd"/>
      <w:r w:rsidRPr="001F6866">
        <w:rPr>
          <w:rFonts w:eastAsia="仿宋_GB2312" w:hint="eastAsia"/>
          <w:sz w:val="32"/>
          <w:szCs w:val="32"/>
        </w:rPr>
        <w:t>非三贷”领域</w:t>
      </w:r>
      <w:r w:rsidRPr="001F6866">
        <w:rPr>
          <w:rFonts w:eastAsia="仿宋_GB2312"/>
          <w:sz w:val="32"/>
          <w:szCs w:val="32"/>
        </w:rPr>
        <w:t>涉</w:t>
      </w:r>
      <w:proofErr w:type="gramStart"/>
      <w:r w:rsidRPr="001F6866">
        <w:rPr>
          <w:rFonts w:eastAsia="仿宋_GB2312"/>
          <w:sz w:val="32"/>
          <w:szCs w:val="32"/>
        </w:rPr>
        <w:t>黑涉恶团体</w:t>
      </w:r>
      <w:proofErr w:type="gramEnd"/>
      <w:r w:rsidRPr="001F6866">
        <w:rPr>
          <w:rFonts w:eastAsia="仿宋_GB2312"/>
          <w:sz w:val="32"/>
          <w:szCs w:val="32"/>
        </w:rPr>
        <w:t>组织</w:t>
      </w:r>
      <w:r w:rsidRPr="001F6866">
        <w:rPr>
          <w:rFonts w:eastAsia="仿宋_GB2312"/>
          <w:sz w:val="32"/>
          <w:szCs w:val="32"/>
        </w:rPr>
        <w:t>299</w:t>
      </w:r>
      <w:r w:rsidRPr="001F6866">
        <w:rPr>
          <w:rFonts w:eastAsia="仿宋_GB2312"/>
          <w:sz w:val="32"/>
          <w:szCs w:val="32"/>
        </w:rPr>
        <w:t>个，立案侦查</w:t>
      </w:r>
      <w:r w:rsidRPr="001F6866">
        <w:rPr>
          <w:rFonts w:eastAsia="仿宋_GB2312"/>
          <w:sz w:val="32"/>
          <w:szCs w:val="32"/>
        </w:rPr>
        <w:t>4168</w:t>
      </w:r>
      <w:r w:rsidRPr="001F6866">
        <w:rPr>
          <w:rFonts w:eastAsia="仿宋_GB2312"/>
          <w:sz w:val="32"/>
          <w:szCs w:val="32"/>
        </w:rPr>
        <w:t>起，刑</w:t>
      </w:r>
      <w:proofErr w:type="gramStart"/>
      <w:r w:rsidRPr="001F6866">
        <w:rPr>
          <w:rFonts w:eastAsia="仿宋_GB2312"/>
          <w:sz w:val="32"/>
          <w:szCs w:val="32"/>
        </w:rPr>
        <w:t>拘</w:t>
      </w:r>
      <w:proofErr w:type="gramEnd"/>
      <w:r w:rsidRPr="001F6866">
        <w:rPr>
          <w:rFonts w:eastAsia="仿宋_GB2312"/>
          <w:sz w:val="32"/>
          <w:szCs w:val="32"/>
        </w:rPr>
        <w:t>3581</w:t>
      </w:r>
      <w:r w:rsidRPr="001F6866">
        <w:rPr>
          <w:rFonts w:eastAsia="仿宋_GB2312"/>
          <w:sz w:val="32"/>
          <w:szCs w:val="32"/>
        </w:rPr>
        <w:t>人</w:t>
      </w:r>
      <w:r w:rsidRPr="001F6866">
        <w:rPr>
          <w:rFonts w:eastAsia="仿宋_GB2312" w:hint="eastAsia"/>
          <w:sz w:val="32"/>
          <w:szCs w:val="32"/>
        </w:rPr>
        <w:t>，</w:t>
      </w:r>
      <w:r w:rsidRPr="001F6866">
        <w:rPr>
          <w:rFonts w:eastAsia="仿宋_GB2312"/>
          <w:sz w:val="32"/>
          <w:szCs w:val="32"/>
        </w:rPr>
        <w:t>查封、冻结、扣押涉案财产</w:t>
      </w:r>
      <w:r w:rsidRPr="001F6866">
        <w:rPr>
          <w:rFonts w:eastAsia="仿宋_GB2312"/>
          <w:sz w:val="32"/>
          <w:szCs w:val="32"/>
        </w:rPr>
        <w:t>160.97</w:t>
      </w:r>
      <w:r w:rsidRPr="001F6866">
        <w:rPr>
          <w:rFonts w:eastAsia="仿宋_GB2312"/>
          <w:sz w:val="32"/>
          <w:szCs w:val="32"/>
        </w:rPr>
        <w:t>亿元</w:t>
      </w:r>
      <w:r w:rsidRPr="001F6866">
        <w:rPr>
          <w:rFonts w:eastAsia="仿宋_GB2312" w:hint="eastAsia"/>
          <w:sz w:val="32"/>
          <w:szCs w:val="32"/>
        </w:rPr>
        <w:t>。</w:t>
      </w:r>
      <w:r w:rsidRPr="001F6866">
        <w:rPr>
          <w:rFonts w:eastAsia="仿宋_GB2312"/>
          <w:sz w:val="32"/>
          <w:szCs w:val="32"/>
        </w:rPr>
        <w:t>围绕金融工作三大任务，强化政策引领，出台《关于加快推进企业上市的若干意见》《关于缓解民营企业融资难融资贵的若干意见》等政</w:t>
      </w:r>
      <w:r w:rsidRPr="001F6866">
        <w:rPr>
          <w:rFonts w:eastAsia="仿宋_GB2312"/>
          <w:sz w:val="32"/>
          <w:szCs w:val="32"/>
        </w:rPr>
        <w:lastRenderedPageBreak/>
        <w:t>策文件</w:t>
      </w:r>
      <w:r w:rsidRPr="001F6866">
        <w:rPr>
          <w:rFonts w:eastAsia="仿宋_GB2312" w:hint="eastAsia"/>
          <w:sz w:val="32"/>
          <w:szCs w:val="32"/>
        </w:rPr>
        <w:t>，特别是</w:t>
      </w:r>
      <w:r w:rsidRPr="001F6866">
        <w:rPr>
          <w:rFonts w:eastAsia="仿宋_GB2312"/>
          <w:sz w:val="32"/>
          <w:szCs w:val="32"/>
        </w:rPr>
        <w:t>疫情期间相继出台</w:t>
      </w:r>
      <w:r w:rsidRPr="001F6866">
        <w:rPr>
          <w:rFonts w:ascii="仿宋_GB2312" w:eastAsia="仿宋_GB2312" w:hint="eastAsia"/>
          <w:sz w:val="32"/>
          <w:szCs w:val="32"/>
        </w:rPr>
        <w:t>“金八条”“金十二条”及金</w:t>
      </w:r>
      <w:r w:rsidRPr="001F6866">
        <w:rPr>
          <w:rFonts w:eastAsia="仿宋_GB2312"/>
          <w:sz w:val="32"/>
          <w:szCs w:val="32"/>
        </w:rPr>
        <w:t>融支</w:t>
      </w:r>
      <w:r w:rsidRPr="001F6866">
        <w:rPr>
          <w:rFonts w:ascii="仿宋_GB2312" w:eastAsia="仿宋_GB2312" w:hint="eastAsia"/>
          <w:sz w:val="32"/>
          <w:szCs w:val="32"/>
        </w:rPr>
        <w:t>持“三高四新”战略等配套政策文件。信用体系</w:t>
      </w:r>
      <w:r w:rsidRPr="001F6866">
        <w:rPr>
          <w:rFonts w:eastAsia="仿宋_GB2312" w:hint="eastAsia"/>
          <w:sz w:val="32"/>
          <w:szCs w:val="32"/>
        </w:rPr>
        <w:t>建设加快</w:t>
      </w:r>
      <w:r w:rsidRPr="001F6866">
        <w:rPr>
          <w:rFonts w:eastAsia="仿宋_GB2312"/>
          <w:sz w:val="32"/>
          <w:szCs w:val="32"/>
        </w:rPr>
        <w:t>推进，全社会信用意识和金融风险防范意识进一步提升</w:t>
      </w:r>
      <w:r w:rsidRPr="001F6866">
        <w:rPr>
          <w:rFonts w:eastAsia="仿宋_GB2312" w:hint="eastAsia"/>
          <w:sz w:val="32"/>
          <w:szCs w:val="32"/>
        </w:rPr>
        <w:t>。</w:t>
      </w:r>
      <w:r w:rsidRPr="001F6866">
        <w:rPr>
          <w:rFonts w:eastAsia="仿宋_GB2312"/>
          <w:sz w:val="32"/>
          <w:szCs w:val="32"/>
        </w:rPr>
        <w:t>成立</w:t>
      </w:r>
      <w:r w:rsidRPr="001F6866">
        <w:rPr>
          <w:rFonts w:eastAsia="仿宋_GB2312" w:hint="eastAsia"/>
          <w:sz w:val="32"/>
          <w:szCs w:val="32"/>
        </w:rPr>
        <w:t>湖南</w:t>
      </w:r>
      <w:r w:rsidRPr="001F6866">
        <w:rPr>
          <w:rFonts w:eastAsia="仿宋_GB2312"/>
          <w:sz w:val="32"/>
          <w:szCs w:val="32"/>
        </w:rPr>
        <w:t>省金融消费权益保护协会</w:t>
      </w:r>
      <w:r w:rsidRPr="001F6866">
        <w:rPr>
          <w:rFonts w:eastAsia="仿宋_GB2312" w:hint="eastAsia"/>
          <w:sz w:val="32"/>
          <w:szCs w:val="32"/>
        </w:rPr>
        <w:t>，建成“非接触式”线上调解机制，实现消费者“足不出户”化解金融消费纠纷。</w:t>
      </w:r>
    </w:p>
    <w:p w:rsidR="001421BF" w:rsidRPr="001F6866" w:rsidRDefault="009603D0" w:rsidP="00FA0E65">
      <w:pPr>
        <w:keepNext/>
        <w:keepLines/>
        <w:spacing w:line="560" w:lineRule="exact"/>
        <w:ind w:firstLineChars="200" w:firstLine="640"/>
        <w:outlineLvl w:val="0"/>
        <w:rPr>
          <w:rFonts w:eastAsia="黑体"/>
          <w:bCs/>
          <w:kern w:val="44"/>
          <w:sz w:val="32"/>
          <w:szCs w:val="32"/>
        </w:rPr>
      </w:pPr>
      <w:bookmarkStart w:id="11" w:name="_Toc57795972"/>
      <w:bookmarkStart w:id="12" w:name="_Toc57282868"/>
      <w:r w:rsidRPr="001F6866">
        <w:rPr>
          <w:rFonts w:eastAsia="黑体"/>
          <w:bCs/>
          <w:kern w:val="44"/>
          <w:sz w:val="32"/>
          <w:szCs w:val="32"/>
        </w:rPr>
        <w:t>二、发展形势</w:t>
      </w:r>
      <w:bookmarkEnd w:id="11"/>
      <w:bookmarkEnd w:id="12"/>
    </w:p>
    <w:p w:rsidR="001421BF" w:rsidRPr="001F6866" w:rsidRDefault="009603D0" w:rsidP="00FA0E65">
      <w:pPr>
        <w:spacing w:line="560" w:lineRule="exact"/>
        <w:ind w:firstLineChars="200" w:firstLine="640"/>
        <w:rPr>
          <w:rFonts w:ascii="仿宋_GB2312" w:eastAsia="仿宋_GB2312" w:hAnsi="仿宋_GB2312"/>
          <w:sz w:val="32"/>
          <w:szCs w:val="32"/>
        </w:rPr>
      </w:pPr>
      <w:r w:rsidRPr="001F6866">
        <w:rPr>
          <w:rFonts w:eastAsia="仿宋_GB2312" w:hint="eastAsia"/>
          <w:sz w:val="32"/>
          <w:szCs w:val="32"/>
        </w:rPr>
        <w:t>“十四五”时期，全省金融业发展机遇较好，但也面临诸多风险和挑战。</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国家战略纵深推进提供新机遇。</w:t>
      </w:r>
      <w:r w:rsidRPr="001F6866">
        <w:rPr>
          <w:rFonts w:eastAsia="仿宋_GB2312" w:hint="eastAsia"/>
          <w:sz w:val="32"/>
          <w:szCs w:val="32"/>
        </w:rPr>
        <w:t>国家</w:t>
      </w:r>
      <w:r w:rsidRPr="001F6866">
        <w:rPr>
          <w:rFonts w:eastAsia="仿宋_GB2312"/>
          <w:sz w:val="32"/>
          <w:szCs w:val="32"/>
        </w:rPr>
        <w:t>加快</w:t>
      </w:r>
      <w:r w:rsidRPr="001F6866">
        <w:rPr>
          <w:rFonts w:eastAsia="仿宋_GB2312" w:hint="eastAsia"/>
          <w:sz w:val="32"/>
          <w:szCs w:val="32"/>
        </w:rPr>
        <w:t>构建</w:t>
      </w:r>
      <w:r w:rsidRPr="001F6866">
        <w:rPr>
          <w:rFonts w:eastAsia="仿宋_GB2312"/>
          <w:sz w:val="32"/>
          <w:szCs w:val="32"/>
        </w:rPr>
        <w:t>新发展格局</w:t>
      </w:r>
      <w:r w:rsidRPr="001F6866">
        <w:rPr>
          <w:rFonts w:eastAsia="仿宋_GB2312" w:hint="eastAsia"/>
          <w:sz w:val="32"/>
          <w:szCs w:val="32"/>
        </w:rPr>
        <w:t>，对全省金融业更好服务实体经济高质量发展提出了新要求，也给金融行业创造了发展新空间和新机遇。长江经济带、中部地区崛起等国家战略为全省金融业发展带来重大政策利好。推动金融供给侧结构性改革，健全现代金融体系，建设更高水平的开放型经济新体制，为全省金融改革发展提供空间。</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hint="eastAsia"/>
          <w:b/>
          <w:sz w:val="32"/>
          <w:szCs w:val="32"/>
        </w:rPr>
        <w:t>“</w:t>
      </w:r>
      <w:r w:rsidRPr="001F6866">
        <w:rPr>
          <w:rFonts w:eastAsia="仿宋_GB2312"/>
          <w:b/>
          <w:sz w:val="32"/>
          <w:szCs w:val="32"/>
        </w:rPr>
        <w:t>三高四新</w:t>
      </w:r>
      <w:r w:rsidRPr="001F6866">
        <w:rPr>
          <w:rFonts w:eastAsia="仿宋_GB2312" w:hint="eastAsia"/>
          <w:b/>
          <w:sz w:val="32"/>
          <w:szCs w:val="32"/>
        </w:rPr>
        <w:t>”</w:t>
      </w:r>
      <w:r w:rsidRPr="001F6866">
        <w:rPr>
          <w:rFonts w:eastAsia="仿宋_GB2312"/>
          <w:b/>
          <w:sz w:val="32"/>
          <w:szCs w:val="32"/>
        </w:rPr>
        <w:t>战略</w:t>
      </w:r>
      <w:r w:rsidRPr="001F6866">
        <w:rPr>
          <w:rFonts w:eastAsia="仿宋_GB2312" w:hint="eastAsia"/>
          <w:b/>
          <w:sz w:val="32"/>
          <w:szCs w:val="32"/>
        </w:rPr>
        <w:t>实施</w:t>
      </w:r>
      <w:r w:rsidRPr="001F6866">
        <w:rPr>
          <w:rFonts w:eastAsia="仿宋_GB2312"/>
          <w:b/>
          <w:sz w:val="32"/>
          <w:szCs w:val="32"/>
        </w:rPr>
        <w:t>带来</w:t>
      </w:r>
      <w:r w:rsidRPr="001F6866">
        <w:rPr>
          <w:rFonts w:eastAsia="仿宋_GB2312" w:hint="eastAsia"/>
          <w:b/>
          <w:sz w:val="32"/>
          <w:szCs w:val="32"/>
        </w:rPr>
        <w:t>新</w:t>
      </w:r>
      <w:r w:rsidRPr="001F6866">
        <w:rPr>
          <w:rFonts w:eastAsia="仿宋_GB2312"/>
          <w:b/>
          <w:sz w:val="32"/>
          <w:szCs w:val="32"/>
        </w:rPr>
        <w:t>契机。</w:t>
      </w:r>
      <w:r w:rsidRPr="001F6866">
        <w:rPr>
          <w:rFonts w:eastAsia="仿宋_GB2312"/>
          <w:sz w:val="32"/>
          <w:szCs w:val="32"/>
        </w:rPr>
        <w:t>大力实施</w:t>
      </w:r>
      <w:r w:rsidRPr="001F6866">
        <w:rPr>
          <w:rFonts w:eastAsia="仿宋_GB2312" w:hint="eastAsia"/>
          <w:sz w:val="32"/>
          <w:szCs w:val="32"/>
        </w:rPr>
        <w:t>“</w:t>
      </w:r>
      <w:r w:rsidRPr="001F6866">
        <w:rPr>
          <w:rFonts w:eastAsia="仿宋_GB2312"/>
          <w:sz w:val="32"/>
          <w:szCs w:val="32"/>
        </w:rPr>
        <w:t>三高四新</w:t>
      </w:r>
      <w:r w:rsidRPr="001F6866">
        <w:rPr>
          <w:rFonts w:eastAsia="仿宋_GB2312" w:hint="eastAsia"/>
          <w:sz w:val="32"/>
          <w:szCs w:val="32"/>
        </w:rPr>
        <w:t>”</w:t>
      </w:r>
      <w:r w:rsidRPr="001F6866">
        <w:rPr>
          <w:rFonts w:eastAsia="仿宋_GB2312"/>
          <w:sz w:val="32"/>
          <w:szCs w:val="32"/>
        </w:rPr>
        <w:t>战略，坚持创新引领</w:t>
      </w:r>
      <w:r w:rsidRPr="001F6866">
        <w:rPr>
          <w:rFonts w:eastAsia="仿宋_GB2312" w:hint="eastAsia"/>
          <w:sz w:val="32"/>
          <w:szCs w:val="32"/>
        </w:rPr>
        <w:t>、</w:t>
      </w:r>
      <w:r w:rsidRPr="001F6866">
        <w:rPr>
          <w:rFonts w:eastAsia="仿宋_GB2312"/>
          <w:sz w:val="32"/>
          <w:szCs w:val="32"/>
        </w:rPr>
        <w:t>开放崛起，着力打造国家重要先进制造业、具有核心竞争力的科技创新、内陆地区改革开放的高地，</w:t>
      </w:r>
      <w:r w:rsidRPr="001F6866">
        <w:rPr>
          <w:rFonts w:eastAsia="仿宋_GB2312" w:hint="eastAsia"/>
          <w:sz w:val="32"/>
          <w:szCs w:val="32"/>
        </w:rPr>
        <w:t>将释放新的增长动力与活力，</w:t>
      </w:r>
      <w:r w:rsidRPr="001F6866">
        <w:rPr>
          <w:rFonts w:ascii="仿宋_GB2312" w:eastAsia="仿宋_GB2312" w:hAnsi="仿宋" w:hint="eastAsia"/>
          <w:sz w:val="32"/>
          <w:szCs w:val="32"/>
        </w:rPr>
        <w:t>对金融业转型发展提出了新要求，为产业金融、科技金融、绿色金融带来良好发展机遇。</w:t>
      </w:r>
      <w:r w:rsidRPr="001F6866">
        <w:rPr>
          <w:rFonts w:eastAsia="仿宋_GB2312"/>
          <w:sz w:val="32"/>
          <w:szCs w:val="32"/>
        </w:rPr>
        <w:t>中国（湖南）自贸区建设作为实施</w:t>
      </w:r>
      <w:r w:rsidRPr="001F6866">
        <w:rPr>
          <w:rFonts w:eastAsia="仿宋_GB2312" w:hint="eastAsia"/>
          <w:sz w:val="32"/>
          <w:szCs w:val="32"/>
        </w:rPr>
        <w:t>“</w:t>
      </w:r>
      <w:r w:rsidRPr="001F6866">
        <w:rPr>
          <w:rFonts w:eastAsia="仿宋_GB2312"/>
          <w:sz w:val="32"/>
          <w:szCs w:val="32"/>
        </w:rPr>
        <w:t>三高四新</w:t>
      </w:r>
      <w:r w:rsidRPr="001F6866">
        <w:rPr>
          <w:rFonts w:eastAsia="仿宋_GB2312" w:hint="eastAsia"/>
          <w:sz w:val="32"/>
          <w:szCs w:val="32"/>
        </w:rPr>
        <w:t>”</w:t>
      </w:r>
      <w:r w:rsidRPr="001F6866">
        <w:rPr>
          <w:rFonts w:eastAsia="仿宋_GB2312"/>
          <w:sz w:val="32"/>
          <w:szCs w:val="32"/>
        </w:rPr>
        <w:t>战略的重要载体</w:t>
      </w:r>
      <w:r w:rsidRPr="001F6866">
        <w:rPr>
          <w:rFonts w:eastAsia="仿宋_GB2312" w:hint="eastAsia"/>
          <w:sz w:val="32"/>
          <w:szCs w:val="32"/>
        </w:rPr>
        <w:t>，为深化金融开放创新创造了良好环境。</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hint="eastAsia"/>
          <w:b/>
          <w:sz w:val="32"/>
          <w:szCs w:val="32"/>
        </w:rPr>
        <w:t>经济发展稳中有进奠定强基础。</w:t>
      </w:r>
      <w:r w:rsidRPr="001F6866">
        <w:rPr>
          <w:rFonts w:eastAsia="仿宋_GB2312" w:hint="eastAsia"/>
          <w:sz w:val="32"/>
          <w:szCs w:val="32"/>
        </w:rPr>
        <w:t>“十三五”以来，全省坚</w:t>
      </w:r>
      <w:r w:rsidRPr="001F6866">
        <w:rPr>
          <w:rFonts w:ascii="仿宋_GB2312" w:eastAsia="仿宋_GB2312" w:hAnsi="仿宋" w:hint="eastAsia"/>
          <w:sz w:val="32"/>
          <w:szCs w:val="32"/>
        </w:rPr>
        <w:t>持</w:t>
      </w:r>
      <w:r w:rsidRPr="001F6866">
        <w:rPr>
          <w:rFonts w:ascii="仿宋_GB2312" w:eastAsia="仿宋_GB2312" w:hAnsi="仿宋" w:hint="eastAsia"/>
          <w:sz w:val="32"/>
          <w:szCs w:val="32"/>
        </w:rPr>
        <w:lastRenderedPageBreak/>
        <w:t>稳中求进工作总基调，大力实施创新引领、开放崛起战略，发挥“一带一部”区位优势，着力推进供给侧结构性改革，</w:t>
      </w:r>
      <w:r w:rsidRPr="001F6866">
        <w:rPr>
          <w:rFonts w:eastAsia="仿宋_GB2312" w:hint="eastAsia"/>
          <w:sz w:val="32"/>
          <w:szCs w:val="32"/>
        </w:rPr>
        <w:t>经济运行保持总体平稳、稳中有进、稳中向好良好势头，经济韧性和综合实力不</w:t>
      </w:r>
      <w:r w:rsidR="000F37CB" w:rsidRPr="001F6866">
        <w:rPr>
          <w:rFonts w:eastAsia="仿宋_GB2312" w:hint="eastAsia"/>
          <w:sz w:val="32"/>
          <w:szCs w:val="32"/>
        </w:rPr>
        <w:t>断增强，为“十四五”金融业发展奠定了坚实</w:t>
      </w:r>
      <w:r w:rsidRPr="001F6866">
        <w:rPr>
          <w:rFonts w:eastAsia="仿宋_GB2312" w:hint="eastAsia"/>
          <w:sz w:val="32"/>
          <w:szCs w:val="32"/>
        </w:rPr>
        <w:t>基础。</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hint="eastAsia"/>
          <w:b/>
          <w:sz w:val="32"/>
          <w:szCs w:val="32"/>
        </w:rPr>
        <w:t>金融数字转型发展赋予新动力。</w:t>
      </w:r>
      <w:r w:rsidRPr="001F6866">
        <w:rPr>
          <w:rFonts w:eastAsia="仿宋_GB2312"/>
          <w:sz w:val="32"/>
          <w:szCs w:val="32"/>
        </w:rPr>
        <w:t>新一轮科技革命和产业变革深入发展，</w:t>
      </w:r>
      <w:r w:rsidRPr="001F6866">
        <w:rPr>
          <w:rFonts w:eastAsia="仿宋_GB2312" w:hint="eastAsia"/>
          <w:sz w:val="32"/>
          <w:szCs w:val="32"/>
        </w:rPr>
        <w:t>互联网、大数据、人工智能和实体经济深度融合，</w:t>
      </w:r>
      <w:r w:rsidRPr="001F6866">
        <w:rPr>
          <w:rFonts w:eastAsia="仿宋_GB2312"/>
          <w:sz w:val="32"/>
          <w:szCs w:val="32"/>
        </w:rPr>
        <w:t>催生大量新产业、新业态、新模式。</w:t>
      </w:r>
      <w:r w:rsidRPr="001F6866">
        <w:rPr>
          <w:rFonts w:eastAsia="仿宋_GB2312" w:hint="eastAsia"/>
          <w:sz w:val="32"/>
          <w:szCs w:val="32"/>
        </w:rPr>
        <w:t>数字经济、数字社会、数字政府建设对全省金融业服务水平提出新要求，必将促进金融机构数字化转型和金融科技机构聚集</w:t>
      </w:r>
      <w:r w:rsidRPr="001F6866">
        <w:rPr>
          <w:rFonts w:eastAsia="仿宋_GB2312"/>
          <w:sz w:val="32"/>
          <w:szCs w:val="32"/>
        </w:rPr>
        <w:t>，</w:t>
      </w:r>
      <w:r w:rsidRPr="001F6866">
        <w:rPr>
          <w:rFonts w:eastAsia="仿宋_GB2312" w:hint="eastAsia"/>
          <w:sz w:val="32"/>
          <w:szCs w:val="32"/>
        </w:rPr>
        <w:t>推动数字金融产品服务创新、</w:t>
      </w:r>
      <w:r w:rsidRPr="001F6866">
        <w:rPr>
          <w:rFonts w:eastAsia="仿宋_GB2312"/>
          <w:sz w:val="32"/>
          <w:szCs w:val="32"/>
        </w:rPr>
        <w:t>金融科技高端人才</w:t>
      </w:r>
      <w:r w:rsidRPr="001F6866">
        <w:rPr>
          <w:rFonts w:eastAsia="仿宋_GB2312" w:hint="eastAsia"/>
          <w:sz w:val="32"/>
          <w:szCs w:val="32"/>
        </w:rPr>
        <w:t>培育和引进，提升金融服务质量与效率。</w:t>
      </w:r>
    </w:p>
    <w:p w:rsidR="001421BF" w:rsidRDefault="009603D0" w:rsidP="00FA0E65">
      <w:pPr>
        <w:spacing w:line="560" w:lineRule="exact"/>
        <w:ind w:firstLineChars="200" w:firstLine="640"/>
        <w:rPr>
          <w:rFonts w:eastAsia="仿宋_GB2312"/>
          <w:sz w:val="32"/>
          <w:szCs w:val="32"/>
        </w:rPr>
      </w:pPr>
      <w:r w:rsidRPr="001F6866">
        <w:rPr>
          <w:rFonts w:eastAsia="仿宋_GB2312" w:hint="eastAsia"/>
          <w:sz w:val="32"/>
          <w:szCs w:val="32"/>
        </w:rPr>
        <w:t>但与此同时</w:t>
      </w:r>
      <w:r w:rsidRPr="001F6866">
        <w:rPr>
          <w:rFonts w:eastAsia="仿宋_GB2312"/>
          <w:sz w:val="32"/>
          <w:szCs w:val="32"/>
        </w:rPr>
        <w:t>，世界经济形势复杂严峻，</w:t>
      </w:r>
      <w:r w:rsidRPr="001F6866">
        <w:rPr>
          <w:rFonts w:eastAsia="仿宋_GB2312" w:hint="eastAsia"/>
          <w:sz w:val="32"/>
          <w:szCs w:val="32"/>
        </w:rPr>
        <w:t>逆全球化</w:t>
      </w:r>
      <w:r w:rsidRPr="001F6866">
        <w:rPr>
          <w:rFonts w:eastAsia="仿宋_GB2312"/>
          <w:sz w:val="32"/>
          <w:szCs w:val="32"/>
        </w:rPr>
        <w:t>浪潮加剧，新冠肺炎疫情仍在全球蔓延，国际形势中不稳定不确定</w:t>
      </w:r>
      <w:r w:rsidRPr="001F6866">
        <w:rPr>
          <w:rFonts w:eastAsia="仿宋_GB2312" w:hint="eastAsia"/>
          <w:sz w:val="32"/>
          <w:szCs w:val="32"/>
        </w:rPr>
        <w:t>性</w:t>
      </w:r>
      <w:r w:rsidRPr="001F6866">
        <w:rPr>
          <w:rFonts w:eastAsia="仿宋_GB2312"/>
          <w:sz w:val="32"/>
          <w:szCs w:val="32"/>
        </w:rPr>
        <w:t>因素增多</w:t>
      </w:r>
      <w:r w:rsidRPr="001F6866">
        <w:rPr>
          <w:rFonts w:eastAsia="仿宋_GB2312" w:hint="eastAsia"/>
          <w:sz w:val="32"/>
          <w:szCs w:val="32"/>
        </w:rPr>
        <w:t>。</w:t>
      </w:r>
      <w:r w:rsidRPr="001F6866">
        <w:rPr>
          <w:rFonts w:eastAsia="仿宋_GB2312"/>
          <w:sz w:val="32"/>
          <w:szCs w:val="32"/>
        </w:rPr>
        <w:t>国内经济还面临不少挑战，经济恢复基础尚不牢固，经济下行压力</w:t>
      </w:r>
      <w:r w:rsidRPr="001F6866">
        <w:rPr>
          <w:rFonts w:eastAsia="仿宋_GB2312" w:hint="eastAsia"/>
          <w:sz w:val="32"/>
          <w:szCs w:val="32"/>
        </w:rPr>
        <w:t>持续</w:t>
      </w:r>
      <w:r w:rsidRPr="001F6866">
        <w:rPr>
          <w:rFonts w:eastAsia="仿宋_GB2312"/>
          <w:sz w:val="32"/>
          <w:szCs w:val="32"/>
        </w:rPr>
        <w:t>加大</w:t>
      </w:r>
      <w:r w:rsidRPr="001F6866">
        <w:rPr>
          <w:rFonts w:eastAsia="仿宋_GB2312" w:hint="eastAsia"/>
          <w:sz w:val="32"/>
          <w:szCs w:val="32"/>
        </w:rPr>
        <w:t>，经济金融</w:t>
      </w:r>
      <w:r w:rsidRPr="001F6866">
        <w:rPr>
          <w:rFonts w:eastAsia="仿宋_GB2312"/>
          <w:sz w:val="32"/>
          <w:szCs w:val="32"/>
        </w:rPr>
        <w:t>内生动力</w:t>
      </w:r>
      <w:r w:rsidRPr="001F6866">
        <w:rPr>
          <w:rFonts w:eastAsia="仿宋_GB2312" w:hint="eastAsia"/>
          <w:sz w:val="32"/>
          <w:szCs w:val="32"/>
        </w:rPr>
        <w:t>受到较大</w:t>
      </w:r>
      <w:r w:rsidRPr="001F6866">
        <w:rPr>
          <w:rFonts w:eastAsia="仿宋_GB2312"/>
          <w:sz w:val="32"/>
          <w:szCs w:val="32"/>
        </w:rPr>
        <w:t>影响</w:t>
      </w:r>
      <w:r w:rsidRPr="001F6866">
        <w:rPr>
          <w:rFonts w:eastAsia="仿宋_GB2312" w:hint="eastAsia"/>
          <w:sz w:val="32"/>
          <w:szCs w:val="32"/>
        </w:rPr>
        <w:t>，</w:t>
      </w:r>
      <w:r w:rsidRPr="001F6866">
        <w:rPr>
          <w:rFonts w:eastAsia="仿宋_GB2312"/>
          <w:sz w:val="32"/>
          <w:szCs w:val="32"/>
        </w:rPr>
        <w:t>金融业发展面临严峻挑战</w:t>
      </w:r>
      <w:r w:rsidRPr="001F6866">
        <w:rPr>
          <w:rFonts w:eastAsia="仿宋_GB2312" w:hint="eastAsia"/>
          <w:sz w:val="32"/>
          <w:szCs w:val="32"/>
        </w:rPr>
        <w:t>。</w:t>
      </w:r>
      <w:r w:rsidRPr="001F6866">
        <w:rPr>
          <w:rFonts w:eastAsia="仿宋_GB2312"/>
          <w:sz w:val="32"/>
          <w:szCs w:val="32"/>
        </w:rPr>
        <w:t>全省金融业发展不平衡不充分问题</w:t>
      </w:r>
      <w:r w:rsidRPr="001F6866">
        <w:rPr>
          <w:rFonts w:eastAsia="仿宋_GB2312" w:hint="eastAsia"/>
          <w:sz w:val="32"/>
          <w:szCs w:val="32"/>
        </w:rPr>
        <w:t>仍然突出，</w:t>
      </w:r>
      <w:r w:rsidRPr="001F6866">
        <w:rPr>
          <w:rFonts w:eastAsia="仿宋_GB2312"/>
          <w:sz w:val="32"/>
          <w:szCs w:val="32"/>
        </w:rPr>
        <w:t>金融业态之间互相渗透，金融业复杂程度不断扩大，产能过剩行业风险逐渐积聚</w:t>
      </w:r>
      <w:r w:rsidRPr="001F6866">
        <w:rPr>
          <w:rFonts w:eastAsia="仿宋_GB2312" w:hint="eastAsia"/>
          <w:sz w:val="32"/>
          <w:szCs w:val="32"/>
        </w:rPr>
        <w:t>等</w:t>
      </w:r>
      <w:r w:rsidRPr="001F6866">
        <w:rPr>
          <w:rFonts w:eastAsia="仿宋_GB2312"/>
          <w:sz w:val="32"/>
          <w:szCs w:val="32"/>
        </w:rPr>
        <w:t>，对金融体系的安全稳定</w:t>
      </w:r>
      <w:r w:rsidRPr="001F6866">
        <w:rPr>
          <w:rFonts w:eastAsia="仿宋_GB2312" w:hint="eastAsia"/>
          <w:sz w:val="32"/>
          <w:szCs w:val="32"/>
        </w:rPr>
        <w:t>带来</w:t>
      </w:r>
      <w:r w:rsidRPr="001F6866">
        <w:rPr>
          <w:rFonts w:eastAsia="仿宋_GB2312"/>
          <w:sz w:val="32"/>
          <w:szCs w:val="32"/>
        </w:rPr>
        <w:t>了新挑战</w:t>
      </w:r>
      <w:r w:rsidRPr="001F6866">
        <w:rPr>
          <w:rFonts w:eastAsia="仿宋_GB2312" w:hint="eastAsia"/>
          <w:sz w:val="32"/>
          <w:szCs w:val="32"/>
        </w:rPr>
        <w:t>。</w:t>
      </w:r>
      <w:r w:rsidRPr="001F6866">
        <w:rPr>
          <w:rFonts w:eastAsia="仿宋_GB2312"/>
          <w:sz w:val="32"/>
          <w:szCs w:val="32"/>
        </w:rPr>
        <w:t>我们要</w:t>
      </w:r>
      <w:r w:rsidRPr="001F6866">
        <w:rPr>
          <w:rFonts w:eastAsia="仿宋_GB2312" w:hint="eastAsia"/>
          <w:sz w:val="32"/>
          <w:szCs w:val="32"/>
        </w:rPr>
        <w:t>坚持新发展理念，顺应金融改革开放新形势，准确把握新发展阶段的深刻内涵和实践要求，更加有效地应对各种风险挑战，推动金融业高质量发展，为现代化</w:t>
      </w:r>
      <w:r w:rsidRPr="001F6866">
        <w:rPr>
          <w:rFonts w:eastAsia="仿宋_GB2312"/>
          <w:sz w:val="32"/>
          <w:szCs w:val="32"/>
        </w:rPr>
        <w:t>新湖南建设</w:t>
      </w:r>
      <w:r w:rsidRPr="001F6866">
        <w:rPr>
          <w:rFonts w:eastAsia="仿宋_GB2312" w:hint="eastAsia"/>
          <w:sz w:val="32"/>
          <w:szCs w:val="32"/>
        </w:rPr>
        <w:t>提供有力</w:t>
      </w:r>
      <w:r w:rsidRPr="001F6866">
        <w:rPr>
          <w:rFonts w:eastAsia="仿宋_GB2312"/>
          <w:sz w:val="32"/>
          <w:szCs w:val="32"/>
        </w:rPr>
        <w:t>金融保障。</w:t>
      </w:r>
    </w:p>
    <w:p w:rsidR="001421BF" w:rsidRPr="001F6866" w:rsidRDefault="009603D0" w:rsidP="00426FCE">
      <w:pPr>
        <w:spacing w:line="560" w:lineRule="exact"/>
        <w:ind w:firstLineChars="200" w:firstLine="640"/>
        <w:outlineLvl w:val="0"/>
        <w:rPr>
          <w:rFonts w:eastAsia="黑体"/>
          <w:bCs/>
          <w:kern w:val="44"/>
          <w:sz w:val="32"/>
          <w:szCs w:val="32"/>
        </w:rPr>
      </w:pPr>
      <w:bookmarkStart w:id="13" w:name="_Toc57282871"/>
      <w:bookmarkStart w:id="14" w:name="_Toc57795975"/>
      <w:r w:rsidRPr="001F6866">
        <w:rPr>
          <w:rFonts w:eastAsia="黑体"/>
          <w:bCs/>
          <w:kern w:val="44"/>
          <w:sz w:val="32"/>
          <w:szCs w:val="32"/>
        </w:rPr>
        <w:t>三、发展战略</w:t>
      </w:r>
      <w:bookmarkEnd w:id="13"/>
      <w:bookmarkEnd w:id="14"/>
    </w:p>
    <w:p w:rsidR="001421BF" w:rsidRPr="001F6866" w:rsidRDefault="009603D0" w:rsidP="00426FCE">
      <w:pPr>
        <w:spacing w:line="560" w:lineRule="exact"/>
        <w:ind w:firstLineChars="200" w:firstLine="643"/>
        <w:outlineLvl w:val="1"/>
        <w:rPr>
          <w:rFonts w:eastAsia="楷体_GB2312"/>
          <w:b/>
          <w:bCs/>
          <w:sz w:val="32"/>
          <w:szCs w:val="32"/>
        </w:rPr>
      </w:pPr>
      <w:bookmarkStart w:id="15" w:name="_Toc57795976"/>
      <w:bookmarkStart w:id="16" w:name="_Toc57282872"/>
      <w:r w:rsidRPr="001F6866">
        <w:rPr>
          <w:rFonts w:eastAsia="楷体_GB2312"/>
          <w:b/>
          <w:bCs/>
          <w:sz w:val="32"/>
          <w:szCs w:val="32"/>
        </w:rPr>
        <w:t>（一）指导思想</w:t>
      </w:r>
      <w:bookmarkEnd w:id="15"/>
      <w:bookmarkEnd w:id="16"/>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ascii="仿宋_GB2312" w:eastAsia="仿宋_GB2312" w:hAnsi="仿宋" w:cs="仿宋_GB2312"/>
          <w:sz w:val="32"/>
          <w:szCs w:val="32"/>
        </w:rPr>
      </w:pPr>
      <w:bookmarkStart w:id="17" w:name="_Toc57282873"/>
      <w:bookmarkStart w:id="18" w:name="_Toc57795977"/>
      <w:r w:rsidRPr="001F6866">
        <w:rPr>
          <w:rFonts w:eastAsia="仿宋_GB2312"/>
          <w:sz w:val="32"/>
          <w:szCs w:val="32"/>
        </w:rPr>
        <w:lastRenderedPageBreak/>
        <w:t>以习近平新时代中国特色社会主义思想为指导，深入贯彻党的十九大和十九届二中、三中、四中、五中全会精神</w:t>
      </w:r>
      <w:r w:rsidRPr="001F6866">
        <w:rPr>
          <w:rFonts w:eastAsia="仿宋_GB2312" w:hint="eastAsia"/>
          <w:sz w:val="32"/>
          <w:szCs w:val="32"/>
        </w:rPr>
        <w:t>，认真</w:t>
      </w:r>
      <w:r w:rsidRPr="001F6866">
        <w:rPr>
          <w:rFonts w:eastAsia="仿宋_GB2312"/>
          <w:sz w:val="32"/>
          <w:szCs w:val="32"/>
        </w:rPr>
        <w:t>落</w:t>
      </w:r>
      <w:proofErr w:type="gramStart"/>
      <w:r w:rsidRPr="001F6866">
        <w:rPr>
          <w:rFonts w:eastAsia="仿宋_GB2312"/>
          <w:sz w:val="32"/>
          <w:szCs w:val="32"/>
        </w:rPr>
        <w:t>实习近</w:t>
      </w:r>
      <w:proofErr w:type="gramEnd"/>
      <w:r w:rsidRPr="001F6866">
        <w:rPr>
          <w:rFonts w:eastAsia="仿宋_GB2312"/>
          <w:sz w:val="32"/>
          <w:szCs w:val="32"/>
        </w:rPr>
        <w:t>平总书记关于金融工作的系列重要论述和</w:t>
      </w:r>
      <w:r w:rsidRPr="001F6866">
        <w:rPr>
          <w:rFonts w:eastAsia="仿宋_GB2312" w:hint="eastAsia"/>
          <w:sz w:val="32"/>
          <w:szCs w:val="32"/>
        </w:rPr>
        <w:t>对</w:t>
      </w:r>
      <w:r w:rsidRPr="001F6866">
        <w:rPr>
          <w:rFonts w:eastAsia="仿宋_GB2312"/>
          <w:sz w:val="32"/>
          <w:szCs w:val="32"/>
        </w:rPr>
        <w:t>湖南</w:t>
      </w:r>
      <w:r w:rsidRPr="001F6866">
        <w:rPr>
          <w:rFonts w:eastAsia="仿宋_GB2312" w:hint="eastAsia"/>
          <w:sz w:val="32"/>
          <w:szCs w:val="32"/>
        </w:rPr>
        <w:t>工作的</w:t>
      </w:r>
      <w:r w:rsidRPr="001F6866">
        <w:rPr>
          <w:rFonts w:eastAsia="仿宋_GB2312"/>
          <w:sz w:val="32"/>
          <w:szCs w:val="32"/>
        </w:rPr>
        <w:t>系列重要讲话指示精神，坚持党的全面领导，坚持以人民为中心，</w:t>
      </w:r>
      <w:r w:rsidRPr="001F6866">
        <w:rPr>
          <w:rFonts w:eastAsia="仿宋_GB2312" w:hint="eastAsia"/>
          <w:sz w:val="32"/>
          <w:szCs w:val="32"/>
        </w:rPr>
        <w:t>把握新发展阶段，贯彻新发展理念，构建新发展格局，</w:t>
      </w:r>
      <w:r w:rsidRPr="001F6866">
        <w:rPr>
          <w:rFonts w:eastAsia="仿宋_GB2312"/>
          <w:sz w:val="32"/>
          <w:szCs w:val="32"/>
        </w:rPr>
        <w:t>以深化金融供给侧结构性改革为主线，以金融改革创新为根本动力，以防范系统性金融风险为底线</w:t>
      </w:r>
      <w:r w:rsidRPr="001F6866">
        <w:rPr>
          <w:rFonts w:eastAsia="仿宋_GB2312" w:hint="eastAsia"/>
          <w:sz w:val="32"/>
          <w:szCs w:val="32"/>
        </w:rPr>
        <w:t>，</w:t>
      </w:r>
      <w:r w:rsidRPr="001F6866">
        <w:rPr>
          <w:rFonts w:ascii="仿宋_GB2312" w:eastAsia="仿宋_GB2312" w:hint="eastAsia"/>
          <w:sz w:val="32"/>
          <w:szCs w:val="32"/>
        </w:rPr>
        <w:t>为大力实施“三高四新”战</w:t>
      </w:r>
      <w:r w:rsidRPr="001F6866">
        <w:rPr>
          <w:rFonts w:eastAsia="仿宋_GB2312" w:hint="eastAsia"/>
          <w:sz w:val="32"/>
          <w:szCs w:val="32"/>
        </w:rPr>
        <w:t>略提供</w:t>
      </w:r>
      <w:r w:rsidRPr="001F6866">
        <w:rPr>
          <w:rFonts w:eastAsia="仿宋_GB2312"/>
          <w:sz w:val="32"/>
          <w:szCs w:val="32"/>
        </w:rPr>
        <w:t>金融支撑</w:t>
      </w:r>
      <w:r w:rsidRPr="001F6866">
        <w:rPr>
          <w:rFonts w:eastAsia="仿宋_GB2312" w:hint="eastAsia"/>
          <w:sz w:val="32"/>
          <w:szCs w:val="32"/>
        </w:rPr>
        <w:t>。争取把湖南打造成为全国重要的产业金融引领区、普惠金融创新区、绿色金融</w:t>
      </w:r>
      <w:r w:rsidRPr="001F6866">
        <w:rPr>
          <w:rFonts w:eastAsia="仿宋_GB2312"/>
          <w:sz w:val="32"/>
          <w:szCs w:val="32"/>
        </w:rPr>
        <w:t>拓展区、科技金融先导区</w:t>
      </w:r>
      <w:r w:rsidRPr="001F6866">
        <w:rPr>
          <w:rFonts w:eastAsia="仿宋_GB2312" w:hint="eastAsia"/>
          <w:sz w:val="32"/>
          <w:szCs w:val="32"/>
        </w:rPr>
        <w:t>和金融生态示范区，为建设现代化新湖南贡献金融力量。</w:t>
      </w:r>
    </w:p>
    <w:p w:rsidR="001421BF" w:rsidRPr="001F6866" w:rsidRDefault="009603D0" w:rsidP="00FA0E65">
      <w:pPr>
        <w:spacing w:line="560" w:lineRule="exact"/>
        <w:ind w:firstLineChars="200" w:firstLine="643"/>
        <w:rPr>
          <w:rFonts w:eastAsia="楷体_GB2312"/>
          <w:b/>
          <w:bCs/>
          <w:sz w:val="32"/>
          <w:szCs w:val="32"/>
        </w:rPr>
      </w:pPr>
      <w:r w:rsidRPr="001F6866">
        <w:rPr>
          <w:rFonts w:eastAsia="楷体_GB2312"/>
          <w:b/>
          <w:bCs/>
          <w:sz w:val="32"/>
          <w:szCs w:val="32"/>
        </w:rPr>
        <w:t>（二）</w:t>
      </w:r>
      <w:bookmarkEnd w:id="17"/>
      <w:bookmarkEnd w:id="18"/>
      <w:r w:rsidRPr="001F6866">
        <w:rPr>
          <w:rFonts w:eastAsia="楷体_GB2312" w:hint="eastAsia"/>
          <w:b/>
          <w:bCs/>
          <w:sz w:val="32"/>
          <w:szCs w:val="32"/>
        </w:rPr>
        <w:t>基本</w:t>
      </w:r>
      <w:r w:rsidRPr="001F6866">
        <w:rPr>
          <w:rFonts w:eastAsia="楷体_GB2312"/>
          <w:b/>
          <w:bCs/>
          <w:sz w:val="32"/>
          <w:szCs w:val="32"/>
        </w:rPr>
        <w:t>原则</w:t>
      </w:r>
      <w:r w:rsidRPr="001F6866">
        <w:rPr>
          <w:rFonts w:eastAsia="楷体_GB2312" w:hint="eastAsia"/>
          <w:b/>
          <w:bCs/>
          <w:sz w:val="32"/>
          <w:szCs w:val="32"/>
        </w:rPr>
        <w:t>。</w:t>
      </w:r>
    </w:p>
    <w:p w:rsidR="001421BF" w:rsidRPr="001F6866" w:rsidRDefault="009603D0" w:rsidP="00FA0E65">
      <w:pPr>
        <w:widowControl/>
        <w:spacing w:line="560" w:lineRule="exact"/>
        <w:ind w:firstLineChars="200" w:firstLine="643"/>
        <w:rPr>
          <w:rFonts w:ascii="仿宋_GB2312" w:eastAsia="仿宋_GB2312" w:hAnsi="仿宋" w:cs="仿宋_GB2312"/>
          <w:sz w:val="32"/>
          <w:szCs w:val="32"/>
        </w:rPr>
      </w:pPr>
      <w:r w:rsidRPr="001F6866">
        <w:rPr>
          <w:rFonts w:eastAsia="仿宋_GB2312" w:hint="eastAsia"/>
          <w:b/>
          <w:sz w:val="32"/>
          <w:szCs w:val="32"/>
        </w:rPr>
        <w:t>1</w:t>
      </w:r>
      <w:r w:rsidRPr="001F6866">
        <w:rPr>
          <w:rFonts w:eastAsia="仿宋_GB2312" w:hint="eastAsia"/>
          <w:b/>
          <w:sz w:val="32"/>
          <w:szCs w:val="32"/>
        </w:rPr>
        <w:t>．</w:t>
      </w:r>
      <w:r w:rsidRPr="001F6866">
        <w:rPr>
          <w:rFonts w:eastAsia="仿宋_GB2312"/>
          <w:b/>
          <w:sz w:val="32"/>
          <w:szCs w:val="32"/>
        </w:rPr>
        <w:t>服务实体经济原则</w:t>
      </w:r>
      <w:r w:rsidRPr="00CF3EE6">
        <w:rPr>
          <w:rFonts w:ascii="仿宋_GB2312" w:eastAsia="仿宋_GB2312" w:hAnsi="仿宋" w:cs="仿宋_GB2312"/>
          <w:b/>
          <w:sz w:val="32"/>
          <w:szCs w:val="32"/>
        </w:rPr>
        <w:t>。</w:t>
      </w:r>
      <w:r w:rsidRPr="001F6866">
        <w:rPr>
          <w:rFonts w:ascii="仿宋_GB2312" w:eastAsia="仿宋_GB2312" w:hAnsi="仿宋" w:cs="仿宋_GB2312"/>
          <w:sz w:val="32"/>
          <w:szCs w:val="32"/>
        </w:rPr>
        <w:t>把服务实体经济作为</w:t>
      </w:r>
      <w:r w:rsidRPr="001F6866">
        <w:rPr>
          <w:rFonts w:ascii="仿宋_GB2312" w:eastAsia="仿宋_GB2312" w:hAnsi="仿宋" w:cs="仿宋_GB2312" w:hint="eastAsia"/>
          <w:sz w:val="32"/>
          <w:szCs w:val="32"/>
        </w:rPr>
        <w:t>金融业</w:t>
      </w:r>
      <w:r w:rsidRPr="001F6866">
        <w:rPr>
          <w:rFonts w:ascii="仿宋_GB2312" w:eastAsia="仿宋_GB2312" w:hAnsi="仿宋" w:cs="仿宋_GB2312"/>
          <w:sz w:val="32"/>
          <w:szCs w:val="32"/>
        </w:rPr>
        <w:t>发展</w:t>
      </w:r>
      <w:r w:rsidR="000317BF" w:rsidRPr="001F6866">
        <w:rPr>
          <w:rFonts w:ascii="仿宋_GB2312" w:eastAsia="仿宋_GB2312" w:hAnsi="仿宋" w:cs="仿宋_GB2312" w:hint="eastAsia"/>
          <w:sz w:val="32"/>
          <w:szCs w:val="32"/>
        </w:rPr>
        <w:t>的</w:t>
      </w:r>
      <w:r w:rsidRPr="001F6866">
        <w:rPr>
          <w:rFonts w:ascii="仿宋_GB2312" w:eastAsia="仿宋_GB2312" w:hAnsi="仿宋" w:cs="仿宋_GB2312"/>
          <w:sz w:val="32"/>
          <w:szCs w:val="32"/>
        </w:rPr>
        <w:t>出发点和落脚点，</w:t>
      </w:r>
      <w:r w:rsidRPr="001F6866">
        <w:rPr>
          <w:rFonts w:ascii="仿宋_GB2312" w:eastAsia="仿宋_GB2312" w:hAnsi="仿宋" w:cs="仿宋_GB2312" w:hint="eastAsia"/>
          <w:sz w:val="32"/>
          <w:szCs w:val="32"/>
        </w:rPr>
        <w:t>主动融入“三高四新”战略并</w:t>
      </w:r>
      <w:r w:rsidRPr="001F6866">
        <w:rPr>
          <w:rFonts w:ascii="仿宋_GB2312" w:eastAsia="仿宋_GB2312" w:hAnsi="仿宋" w:cs="仿宋_GB2312"/>
          <w:sz w:val="32"/>
          <w:szCs w:val="32"/>
        </w:rPr>
        <w:t>提供强有力</w:t>
      </w:r>
      <w:r w:rsidRPr="001F6866">
        <w:rPr>
          <w:rFonts w:ascii="仿宋_GB2312" w:eastAsia="仿宋_GB2312" w:hAnsi="仿宋" w:cs="仿宋_GB2312" w:hint="eastAsia"/>
          <w:sz w:val="32"/>
          <w:szCs w:val="32"/>
        </w:rPr>
        <w:t>的</w:t>
      </w:r>
      <w:r w:rsidRPr="001F6866">
        <w:rPr>
          <w:rFonts w:ascii="仿宋_GB2312" w:eastAsia="仿宋_GB2312" w:hAnsi="仿宋" w:cs="仿宋_GB2312"/>
          <w:sz w:val="32"/>
          <w:szCs w:val="32"/>
        </w:rPr>
        <w:t>金融服务保障，</w:t>
      </w:r>
      <w:r w:rsidRPr="001F6866">
        <w:rPr>
          <w:rFonts w:ascii="仿宋_GB2312" w:eastAsia="仿宋_GB2312" w:hAnsi="仿宋" w:cs="仿宋_GB2312" w:hint="eastAsia"/>
          <w:sz w:val="32"/>
          <w:szCs w:val="32"/>
        </w:rPr>
        <w:t>引导</w:t>
      </w:r>
      <w:r w:rsidRPr="001F6866">
        <w:rPr>
          <w:rFonts w:ascii="仿宋_GB2312" w:eastAsia="仿宋_GB2312" w:hAnsi="仿宋" w:cs="仿宋_GB2312"/>
          <w:sz w:val="32"/>
          <w:szCs w:val="32"/>
        </w:rPr>
        <w:t>金融与</w:t>
      </w:r>
      <w:r w:rsidRPr="001F6866">
        <w:rPr>
          <w:rFonts w:ascii="仿宋_GB2312" w:eastAsia="仿宋_GB2312" w:hAnsi="仿宋" w:cs="仿宋_GB2312" w:hint="eastAsia"/>
          <w:sz w:val="32"/>
          <w:szCs w:val="32"/>
        </w:rPr>
        <w:t>实体</w:t>
      </w:r>
      <w:r w:rsidRPr="001F6866">
        <w:rPr>
          <w:rFonts w:ascii="仿宋_GB2312" w:eastAsia="仿宋_GB2312" w:hAnsi="仿宋" w:cs="仿宋_GB2312"/>
          <w:sz w:val="32"/>
          <w:szCs w:val="32"/>
        </w:rPr>
        <w:t>经济良性互动，确保资金投向实体经济，</w:t>
      </w:r>
      <w:r w:rsidRPr="001F6866">
        <w:rPr>
          <w:rFonts w:ascii="仿宋_GB2312" w:eastAsia="仿宋_GB2312" w:hAnsi="仿宋" w:cs="仿宋_GB2312" w:hint="eastAsia"/>
          <w:sz w:val="32"/>
          <w:szCs w:val="32"/>
        </w:rPr>
        <w:t>有力缓解企业</w:t>
      </w:r>
      <w:r w:rsidRPr="001F6866">
        <w:rPr>
          <w:rFonts w:ascii="仿宋_GB2312" w:eastAsia="仿宋_GB2312" w:hAnsi="仿宋" w:cs="仿宋_GB2312"/>
          <w:sz w:val="32"/>
          <w:szCs w:val="32"/>
        </w:rPr>
        <w:t>融资难、融资贵问题。</w:t>
      </w:r>
    </w:p>
    <w:p w:rsidR="001421BF" w:rsidRPr="001F6866" w:rsidRDefault="009603D0" w:rsidP="00FA0E65">
      <w:pPr>
        <w:spacing w:line="560" w:lineRule="exact"/>
        <w:ind w:firstLineChars="200" w:firstLine="643"/>
        <w:rPr>
          <w:rFonts w:ascii="仿宋_GB2312" w:eastAsia="仿宋_GB2312" w:hAnsi="仿宋" w:cs="仿宋_GB2312"/>
          <w:sz w:val="32"/>
          <w:szCs w:val="32"/>
        </w:rPr>
      </w:pPr>
      <w:r w:rsidRPr="001F6866">
        <w:rPr>
          <w:rFonts w:eastAsia="仿宋_GB2312" w:hint="eastAsia"/>
          <w:b/>
          <w:sz w:val="32"/>
          <w:szCs w:val="32"/>
        </w:rPr>
        <w:t>2</w:t>
      </w:r>
      <w:r w:rsidRPr="001F6866">
        <w:rPr>
          <w:rFonts w:eastAsia="仿宋_GB2312" w:hint="eastAsia"/>
          <w:b/>
          <w:sz w:val="32"/>
          <w:szCs w:val="32"/>
        </w:rPr>
        <w:t>．市场配置资源原则</w:t>
      </w:r>
      <w:r w:rsidRPr="00CF3EE6">
        <w:rPr>
          <w:rFonts w:ascii="仿宋_GB2312" w:eastAsia="仿宋_GB2312" w:hAnsi="仿宋" w:cs="仿宋_GB2312" w:hint="eastAsia"/>
          <w:b/>
          <w:sz w:val="32"/>
          <w:szCs w:val="32"/>
        </w:rPr>
        <w:t>。</w:t>
      </w:r>
      <w:r w:rsidRPr="001F6866">
        <w:rPr>
          <w:rFonts w:ascii="仿宋_GB2312" w:eastAsia="仿宋_GB2312" w:hAnsi="仿宋" w:cs="仿宋_GB2312" w:hint="eastAsia"/>
          <w:sz w:val="32"/>
          <w:szCs w:val="32"/>
        </w:rPr>
        <w:t>正确处理政府与市场的关系，</w:t>
      </w:r>
      <w:r w:rsidRPr="001F6866">
        <w:rPr>
          <w:rFonts w:ascii="仿宋_GB2312" w:eastAsia="仿宋_GB2312" w:hAnsi="仿宋" w:cs="仿宋_GB2312"/>
          <w:sz w:val="32"/>
          <w:szCs w:val="32"/>
        </w:rPr>
        <w:t>进一步明确政府作用的领域和边界</w:t>
      </w:r>
      <w:r w:rsidRPr="001F6866">
        <w:rPr>
          <w:rFonts w:ascii="仿宋_GB2312" w:eastAsia="仿宋_GB2312" w:hAnsi="仿宋" w:cs="仿宋_GB2312" w:hint="eastAsia"/>
          <w:sz w:val="32"/>
          <w:szCs w:val="32"/>
        </w:rPr>
        <w:t>，尊重市场规律，加大市场化改革力度，</w:t>
      </w:r>
      <w:r w:rsidRPr="001F6866">
        <w:rPr>
          <w:rFonts w:ascii="仿宋_GB2312" w:eastAsia="仿宋_GB2312" w:hAnsi="仿宋" w:cs="仿宋_GB2312"/>
          <w:sz w:val="32"/>
          <w:szCs w:val="32"/>
        </w:rPr>
        <w:t>激发各类金融市场主体的活力，</w:t>
      </w:r>
      <w:r w:rsidRPr="001F6866">
        <w:rPr>
          <w:rFonts w:ascii="仿宋_GB2312" w:eastAsia="仿宋_GB2312" w:hAnsi="仿宋" w:cs="仿宋_GB2312" w:hint="eastAsia"/>
          <w:sz w:val="32"/>
          <w:szCs w:val="32"/>
        </w:rPr>
        <w:t>使市场在金融资源配置中起决定性作用。</w:t>
      </w:r>
    </w:p>
    <w:p w:rsidR="001421BF" w:rsidRPr="001F6866" w:rsidRDefault="009603D0" w:rsidP="00FA0E65">
      <w:pPr>
        <w:spacing w:line="560" w:lineRule="exact"/>
        <w:ind w:firstLineChars="200" w:firstLine="643"/>
        <w:rPr>
          <w:rFonts w:ascii="仿宋_GB2312" w:eastAsia="仿宋_GB2312" w:hAnsi="仿宋_GB2312" w:cs="仿宋_GB2312"/>
          <w:sz w:val="32"/>
          <w:szCs w:val="32"/>
        </w:rPr>
      </w:pPr>
      <w:r w:rsidRPr="001F6866">
        <w:rPr>
          <w:rFonts w:eastAsia="仿宋_GB2312"/>
          <w:b/>
          <w:sz w:val="32"/>
          <w:szCs w:val="32"/>
        </w:rPr>
        <w:t>3</w:t>
      </w:r>
      <w:r w:rsidRPr="001F6866">
        <w:rPr>
          <w:rFonts w:eastAsia="仿宋_GB2312" w:hint="eastAsia"/>
          <w:b/>
          <w:sz w:val="32"/>
          <w:szCs w:val="32"/>
        </w:rPr>
        <w:t>．</w:t>
      </w:r>
      <w:r w:rsidRPr="001F6866">
        <w:rPr>
          <w:rFonts w:ascii="仿宋_GB2312" w:eastAsia="仿宋_GB2312" w:hAnsi="仿宋" w:cs="仿宋_GB2312" w:hint="eastAsia"/>
          <w:b/>
          <w:sz w:val="32"/>
          <w:szCs w:val="32"/>
        </w:rPr>
        <w:t>金融创新驱动原则。</w:t>
      </w:r>
      <w:r w:rsidRPr="001F6866">
        <w:rPr>
          <w:rFonts w:ascii="仿宋_GB2312" w:eastAsia="仿宋_GB2312" w:hAnsi="仿宋" w:cs="仿宋_GB2312" w:hint="eastAsia"/>
          <w:sz w:val="32"/>
          <w:szCs w:val="32"/>
        </w:rPr>
        <w:t>金融创新是提升金融业服务水平和竞争力的关键。坚持以市场为导向，以提高金融服务能力和效率为目的，以防范金融风险为前提，全力推动金融政策创新、体制</w:t>
      </w:r>
      <w:r w:rsidRPr="001F6866">
        <w:rPr>
          <w:rFonts w:ascii="仿宋_GB2312" w:eastAsia="仿宋_GB2312" w:hAnsi="仿宋" w:cs="仿宋_GB2312" w:hint="eastAsia"/>
          <w:sz w:val="32"/>
          <w:szCs w:val="32"/>
        </w:rPr>
        <w:lastRenderedPageBreak/>
        <w:t>机制创新、业态创新、组织创新、产品创新和服务创新，积蓄金融发展新动力。</w:t>
      </w:r>
    </w:p>
    <w:p w:rsidR="001421BF" w:rsidRPr="001F6866" w:rsidRDefault="009603D0" w:rsidP="00FA0E65">
      <w:pPr>
        <w:spacing w:line="560" w:lineRule="exact"/>
        <w:ind w:firstLineChars="200" w:firstLine="643"/>
        <w:rPr>
          <w:rFonts w:ascii="仿宋_GB2312" w:eastAsia="仿宋_GB2312" w:hAnsi="仿宋" w:cs="仿宋_GB2312"/>
          <w:sz w:val="32"/>
          <w:szCs w:val="32"/>
        </w:rPr>
      </w:pPr>
      <w:r w:rsidRPr="001F6866">
        <w:rPr>
          <w:rFonts w:eastAsia="仿宋_GB2312" w:hint="eastAsia"/>
          <w:b/>
          <w:sz w:val="32"/>
          <w:szCs w:val="32"/>
        </w:rPr>
        <w:t>4</w:t>
      </w:r>
      <w:r w:rsidRPr="001F6866">
        <w:rPr>
          <w:rFonts w:eastAsia="仿宋_GB2312" w:hint="eastAsia"/>
          <w:b/>
          <w:sz w:val="32"/>
          <w:szCs w:val="32"/>
        </w:rPr>
        <w:t>．金融双向开放原则。</w:t>
      </w:r>
      <w:r w:rsidRPr="001F6866">
        <w:rPr>
          <w:rFonts w:eastAsia="仿宋_GB2312" w:hint="eastAsia"/>
          <w:sz w:val="32"/>
          <w:szCs w:val="32"/>
        </w:rPr>
        <w:t>积极</w:t>
      </w:r>
      <w:r w:rsidRPr="001F6866">
        <w:rPr>
          <w:rFonts w:eastAsia="仿宋_GB2312"/>
          <w:sz w:val="32"/>
          <w:szCs w:val="32"/>
        </w:rPr>
        <w:t>吸引</w:t>
      </w:r>
      <w:r w:rsidRPr="001F6866">
        <w:rPr>
          <w:rFonts w:ascii="仿宋_GB2312" w:eastAsia="仿宋_GB2312" w:hAnsi="仿宋" w:cs="仿宋_GB2312" w:hint="eastAsia"/>
          <w:sz w:val="32"/>
          <w:szCs w:val="32"/>
        </w:rPr>
        <w:t>境内外</w:t>
      </w:r>
      <w:r w:rsidRPr="001F6866">
        <w:rPr>
          <w:rFonts w:ascii="仿宋_GB2312" w:eastAsia="仿宋_GB2312" w:hAnsi="仿宋" w:cs="仿宋_GB2312"/>
          <w:sz w:val="32"/>
          <w:szCs w:val="32"/>
        </w:rPr>
        <w:t>金融机构来</w:t>
      </w:r>
      <w:proofErr w:type="gramStart"/>
      <w:r w:rsidRPr="001F6866">
        <w:rPr>
          <w:rFonts w:ascii="仿宋_GB2312" w:eastAsia="仿宋_GB2312" w:hAnsi="仿宋" w:cs="仿宋_GB2312"/>
          <w:sz w:val="32"/>
          <w:szCs w:val="32"/>
        </w:rPr>
        <w:t>湘设立</w:t>
      </w:r>
      <w:proofErr w:type="gramEnd"/>
      <w:r w:rsidRPr="001F6866">
        <w:rPr>
          <w:rFonts w:ascii="仿宋_GB2312" w:eastAsia="仿宋_GB2312" w:hAnsi="仿宋" w:cs="仿宋_GB2312" w:hint="eastAsia"/>
          <w:sz w:val="32"/>
          <w:szCs w:val="32"/>
        </w:rPr>
        <w:t>分支</w:t>
      </w:r>
      <w:r w:rsidRPr="001F6866">
        <w:rPr>
          <w:rFonts w:ascii="仿宋_GB2312" w:eastAsia="仿宋_GB2312" w:hAnsi="仿宋" w:cs="仿宋_GB2312"/>
          <w:sz w:val="32"/>
          <w:szCs w:val="32"/>
        </w:rPr>
        <w:t>机构或</w:t>
      </w:r>
      <w:r w:rsidRPr="001F6866">
        <w:rPr>
          <w:rFonts w:ascii="仿宋_GB2312" w:eastAsia="仿宋_GB2312" w:hAnsi="仿宋" w:cs="仿宋_GB2312" w:hint="eastAsia"/>
          <w:sz w:val="32"/>
          <w:szCs w:val="32"/>
        </w:rPr>
        <w:t>拓展</w:t>
      </w:r>
      <w:r w:rsidRPr="001F6866">
        <w:rPr>
          <w:rFonts w:ascii="仿宋_GB2312" w:eastAsia="仿宋_GB2312" w:hAnsi="仿宋" w:cs="仿宋_GB2312"/>
          <w:sz w:val="32"/>
          <w:szCs w:val="32"/>
        </w:rPr>
        <w:t>业务，鼓励省内金融机构主动对接融入</w:t>
      </w:r>
      <w:r w:rsidRPr="001F6866">
        <w:rPr>
          <w:rFonts w:ascii="仿宋_GB2312" w:eastAsia="仿宋_GB2312" w:hAnsi="仿宋" w:cs="仿宋_GB2312" w:hint="eastAsia"/>
          <w:sz w:val="32"/>
          <w:szCs w:val="32"/>
        </w:rPr>
        <w:t>粤港澳</w:t>
      </w:r>
      <w:r w:rsidRPr="001F6866">
        <w:rPr>
          <w:rFonts w:ascii="仿宋_GB2312" w:eastAsia="仿宋_GB2312" w:hAnsi="仿宋" w:cs="仿宋_GB2312"/>
          <w:sz w:val="32"/>
          <w:szCs w:val="32"/>
        </w:rPr>
        <w:t>大湾区、长三角一体化示范区。</w:t>
      </w:r>
      <w:r w:rsidRPr="001F6866">
        <w:rPr>
          <w:rFonts w:ascii="仿宋_GB2312" w:eastAsia="仿宋_GB2312" w:hAnsi="仿宋" w:cs="仿宋_GB2312" w:hint="eastAsia"/>
          <w:sz w:val="32"/>
          <w:szCs w:val="32"/>
        </w:rPr>
        <w:t>积极顺应利率汇率市场化、人民币国际化的趋势，抢抓中非经贸合作、“一带一路”等战略机遇，推动</w:t>
      </w:r>
      <w:r w:rsidRPr="001F6866">
        <w:rPr>
          <w:rFonts w:ascii="仿宋_GB2312" w:eastAsia="仿宋_GB2312" w:hAnsi="仿宋" w:cs="仿宋_GB2312"/>
          <w:sz w:val="32"/>
          <w:szCs w:val="32"/>
        </w:rPr>
        <w:t>金融业双向开放，</w:t>
      </w:r>
      <w:proofErr w:type="gramStart"/>
      <w:r w:rsidRPr="001F6866">
        <w:rPr>
          <w:rFonts w:ascii="仿宋_GB2312" w:eastAsia="仿宋_GB2312" w:hAnsi="仿宋" w:cs="仿宋_GB2312"/>
          <w:sz w:val="32"/>
          <w:szCs w:val="32"/>
        </w:rPr>
        <w:t>促进</w:t>
      </w:r>
      <w:r w:rsidRPr="001F6866">
        <w:rPr>
          <w:rFonts w:ascii="仿宋_GB2312" w:eastAsia="仿宋_GB2312" w:hAnsi="仿宋" w:cs="仿宋_GB2312" w:hint="eastAsia"/>
          <w:sz w:val="32"/>
          <w:szCs w:val="32"/>
        </w:rPr>
        <w:t>省</w:t>
      </w:r>
      <w:proofErr w:type="gramEnd"/>
      <w:r w:rsidRPr="001F6866">
        <w:rPr>
          <w:rFonts w:ascii="仿宋_GB2312" w:eastAsia="仿宋_GB2312" w:hAnsi="仿宋" w:cs="仿宋_GB2312"/>
          <w:sz w:val="32"/>
          <w:szCs w:val="32"/>
        </w:rPr>
        <w:t>内</w:t>
      </w:r>
      <w:r w:rsidRPr="001F6866">
        <w:rPr>
          <w:rFonts w:ascii="仿宋_GB2312" w:eastAsia="仿宋_GB2312" w:hAnsi="仿宋" w:cs="仿宋_GB2312" w:hint="eastAsia"/>
          <w:sz w:val="32"/>
          <w:szCs w:val="32"/>
        </w:rPr>
        <w:t>外</w:t>
      </w:r>
      <w:r w:rsidRPr="001F6866">
        <w:rPr>
          <w:rFonts w:ascii="仿宋_GB2312" w:eastAsia="仿宋_GB2312" w:hAnsi="仿宋" w:cs="仿宋_GB2312"/>
          <w:sz w:val="32"/>
          <w:szCs w:val="32"/>
        </w:rPr>
        <w:t>要素有序流动、金融资源高效配置</w:t>
      </w:r>
      <w:r w:rsidRPr="001F6866">
        <w:rPr>
          <w:rFonts w:ascii="仿宋_GB2312" w:eastAsia="仿宋_GB2312" w:hAnsi="仿宋" w:cs="仿宋_GB2312" w:hint="eastAsia"/>
          <w:sz w:val="32"/>
          <w:szCs w:val="32"/>
        </w:rPr>
        <w:t>和</w:t>
      </w:r>
      <w:r w:rsidRPr="001F6866">
        <w:rPr>
          <w:rFonts w:ascii="仿宋_GB2312" w:eastAsia="仿宋_GB2312" w:hAnsi="仿宋" w:cs="仿宋_GB2312"/>
          <w:sz w:val="32"/>
          <w:szCs w:val="32"/>
        </w:rPr>
        <w:t>金融市场深度融合。</w:t>
      </w:r>
    </w:p>
    <w:p w:rsidR="001421BF" w:rsidRPr="001F6866" w:rsidRDefault="009603D0" w:rsidP="00FA0E65">
      <w:pPr>
        <w:spacing w:line="560" w:lineRule="exact"/>
        <w:ind w:firstLineChars="200" w:firstLine="643"/>
        <w:rPr>
          <w:rFonts w:ascii="仿宋_GB2312" w:eastAsia="仿宋_GB2312" w:hAnsi="仿宋" w:cs="仿宋_GB2312"/>
          <w:sz w:val="32"/>
          <w:szCs w:val="32"/>
        </w:rPr>
      </w:pPr>
      <w:r w:rsidRPr="001F6866">
        <w:rPr>
          <w:rFonts w:eastAsia="仿宋_GB2312"/>
          <w:b/>
          <w:sz w:val="32"/>
          <w:szCs w:val="32"/>
        </w:rPr>
        <w:t>5</w:t>
      </w:r>
      <w:r w:rsidRPr="001F6866">
        <w:rPr>
          <w:rFonts w:eastAsia="仿宋_GB2312" w:hint="eastAsia"/>
          <w:b/>
          <w:sz w:val="32"/>
          <w:szCs w:val="32"/>
        </w:rPr>
        <w:t>．</w:t>
      </w:r>
      <w:r w:rsidRPr="001F6866">
        <w:rPr>
          <w:rFonts w:ascii="仿宋_GB2312" w:eastAsia="仿宋_GB2312" w:hAnsi="仿宋" w:cs="仿宋_GB2312"/>
          <w:b/>
          <w:sz w:val="32"/>
          <w:szCs w:val="32"/>
        </w:rPr>
        <w:t>防范</w:t>
      </w:r>
      <w:r w:rsidRPr="001F6866">
        <w:rPr>
          <w:rFonts w:ascii="仿宋_GB2312" w:eastAsia="仿宋_GB2312" w:hAnsi="仿宋" w:cs="仿宋_GB2312" w:hint="eastAsia"/>
          <w:b/>
          <w:sz w:val="32"/>
          <w:szCs w:val="32"/>
        </w:rPr>
        <w:t>金融</w:t>
      </w:r>
      <w:r w:rsidRPr="001F6866">
        <w:rPr>
          <w:rFonts w:ascii="仿宋_GB2312" w:eastAsia="仿宋_GB2312" w:hAnsi="仿宋" w:cs="仿宋_GB2312"/>
          <w:b/>
          <w:sz w:val="32"/>
          <w:szCs w:val="32"/>
        </w:rPr>
        <w:t>风险</w:t>
      </w:r>
      <w:r w:rsidRPr="001F6866">
        <w:rPr>
          <w:rFonts w:ascii="仿宋_GB2312" w:eastAsia="仿宋_GB2312" w:hAnsi="仿宋" w:cs="仿宋_GB2312" w:hint="eastAsia"/>
          <w:b/>
          <w:sz w:val="32"/>
          <w:szCs w:val="32"/>
        </w:rPr>
        <w:t>原则</w:t>
      </w:r>
      <w:r w:rsidRPr="001F6866">
        <w:rPr>
          <w:rFonts w:ascii="仿宋_GB2312" w:eastAsia="仿宋_GB2312" w:hAnsi="仿宋" w:cs="仿宋_GB2312"/>
          <w:b/>
          <w:sz w:val="32"/>
          <w:szCs w:val="32"/>
        </w:rPr>
        <w:t>。</w:t>
      </w:r>
      <w:r w:rsidRPr="001F6866">
        <w:rPr>
          <w:rFonts w:ascii="仿宋_GB2312" w:eastAsia="仿宋_GB2312" w:hAnsi="仿宋" w:cs="仿宋_GB2312" w:hint="eastAsia"/>
          <w:sz w:val="32"/>
          <w:szCs w:val="32"/>
        </w:rPr>
        <w:t>防范化解金融风险特别是防止发生系统性金融风险，是金融工作的根本性任务。坚持</w:t>
      </w:r>
      <w:r w:rsidRPr="001F6866">
        <w:rPr>
          <w:rFonts w:ascii="仿宋_GB2312" w:eastAsia="仿宋_GB2312" w:hAnsi="仿宋" w:cs="仿宋_GB2312"/>
          <w:sz w:val="32"/>
          <w:szCs w:val="32"/>
        </w:rPr>
        <w:t>按照</w:t>
      </w:r>
      <w:r w:rsidRPr="001F6866">
        <w:rPr>
          <w:rFonts w:ascii="仿宋_GB2312" w:eastAsia="仿宋_GB2312" w:hAnsi="仿宋" w:cs="仿宋_GB2312" w:hint="eastAsia"/>
          <w:sz w:val="32"/>
          <w:szCs w:val="32"/>
        </w:rPr>
        <w:t>“六个一批”的</w:t>
      </w:r>
      <w:r w:rsidRPr="001F6866">
        <w:rPr>
          <w:rFonts w:ascii="仿宋_GB2312" w:eastAsia="仿宋_GB2312" w:hAnsi="仿宋" w:cs="仿宋_GB2312"/>
          <w:sz w:val="32"/>
          <w:szCs w:val="32"/>
        </w:rPr>
        <w:t>整体思路，有效化解政府债务风险，加快融资</w:t>
      </w:r>
      <w:r w:rsidRPr="001F6866">
        <w:rPr>
          <w:rFonts w:ascii="仿宋_GB2312" w:eastAsia="仿宋_GB2312" w:hAnsi="仿宋" w:cs="仿宋_GB2312" w:hint="eastAsia"/>
          <w:sz w:val="32"/>
          <w:szCs w:val="32"/>
        </w:rPr>
        <w:t>平台市场</w:t>
      </w:r>
      <w:r w:rsidRPr="001F6866">
        <w:rPr>
          <w:rFonts w:ascii="仿宋_GB2312" w:eastAsia="仿宋_GB2312" w:hAnsi="仿宋" w:cs="仿宋_GB2312"/>
          <w:sz w:val="32"/>
          <w:szCs w:val="32"/>
        </w:rPr>
        <w:t>化转型</w:t>
      </w:r>
      <w:r w:rsidRPr="001F6866">
        <w:rPr>
          <w:rFonts w:ascii="仿宋_GB2312" w:eastAsia="仿宋_GB2312" w:hAnsi="仿宋" w:cs="仿宋_GB2312" w:hint="eastAsia"/>
          <w:sz w:val="32"/>
          <w:szCs w:val="32"/>
        </w:rPr>
        <w:t>。</w:t>
      </w:r>
      <w:r w:rsidRPr="001F6866">
        <w:rPr>
          <w:rFonts w:ascii="仿宋_GB2312" w:eastAsia="仿宋_GB2312" w:hAnsi="仿宋" w:cs="仿宋_GB2312"/>
          <w:sz w:val="32"/>
          <w:szCs w:val="32"/>
        </w:rPr>
        <w:t>围绕当前经济金融运行中存在的主要问题，不断完善金融监管体制机制，分类指导、因情施策、重点突破，严厉打击金融</w:t>
      </w:r>
      <w:r w:rsidRPr="001F6866">
        <w:rPr>
          <w:rFonts w:ascii="仿宋_GB2312" w:eastAsia="仿宋_GB2312" w:hAnsi="仿宋" w:cs="仿宋_GB2312" w:hint="eastAsia"/>
          <w:sz w:val="32"/>
          <w:szCs w:val="32"/>
        </w:rPr>
        <w:t>违法犯罪活动</w:t>
      </w:r>
      <w:r w:rsidRPr="001F6866">
        <w:rPr>
          <w:rFonts w:ascii="仿宋_GB2312" w:eastAsia="仿宋_GB2312" w:hAnsi="仿宋" w:cs="仿宋_GB2312"/>
          <w:sz w:val="32"/>
          <w:szCs w:val="32"/>
        </w:rPr>
        <w:t>，</w:t>
      </w:r>
      <w:r w:rsidRPr="001F6866">
        <w:rPr>
          <w:rFonts w:ascii="仿宋_GB2312" w:eastAsia="仿宋_GB2312" w:hAnsi="仿宋" w:cs="仿宋_GB2312" w:hint="eastAsia"/>
          <w:sz w:val="32"/>
          <w:szCs w:val="32"/>
        </w:rPr>
        <w:t>切实</w:t>
      </w:r>
      <w:r w:rsidRPr="001F6866">
        <w:rPr>
          <w:rFonts w:ascii="仿宋_GB2312" w:eastAsia="仿宋_GB2312" w:hAnsi="仿宋" w:cs="仿宋_GB2312"/>
          <w:sz w:val="32"/>
          <w:szCs w:val="32"/>
        </w:rPr>
        <w:t>化存量、控增量，积极稳妥化解</w:t>
      </w:r>
      <w:r w:rsidRPr="001F6866">
        <w:rPr>
          <w:rFonts w:ascii="仿宋_GB2312" w:eastAsia="仿宋_GB2312" w:hAnsi="仿宋" w:cs="仿宋_GB2312" w:hint="eastAsia"/>
          <w:sz w:val="32"/>
          <w:szCs w:val="32"/>
        </w:rPr>
        <w:t>各类</w:t>
      </w:r>
      <w:r w:rsidRPr="001F6866">
        <w:rPr>
          <w:rFonts w:ascii="仿宋_GB2312" w:eastAsia="仿宋_GB2312" w:hAnsi="仿宋" w:cs="仿宋_GB2312"/>
          <w:sz w:val="32"/>
          <w:szCs w:val="32"/>
        </w:rPr>
        <w:t>风险隐患，</w:t>
      </w:r>
      <w:r w:rsidRPr="001F6866">
        <w:rPr>
          <w:rFonts w:ascii="仿宋_GB2312" w:eastAsia="仿宋_GB2312" w:hAnsi="仿宋" w:cs="仿宋_GB2312" w:hint="eastAsia"/>
          <w:sz w:val="32"/>
          <w:szCs w:val="32"/>
        </w:rPr>
        <w:t>坚决守住不发生系统性区域性金融风险底线。</w:t>
      </w:r>
    </w:p>
    <w:p w:rsidR="001421BF" w:rsidRPr="001F6866" w:rsidRDefault="009603D0" w:rsidP="00FA0E65">
      <w:pPr>
        <w:keepNext/>
        <w:keepLines/>
        <w:spacing w:line="560" w:lineRule="exact"/>
        <w:ind w:firstLineChars="162" w:firstLine="520"/>
        <w:outlineLvl w:val="1"/>
        <w:rPr>
          <w:rFonts w:eastAsia="楷体_GB2312"/>
          <w:b/>
          <w:bCs/>
          <w:sz w:val="32"/>
          <w:szCs w:val="32"/>
        </w:rPr>
      </w:pPr>
      <w:bookmarkStart w:id="19" w:name="_Toc57282874"/>
      <w:bookmarkStart w:id="20" w:name="_Toc57795978"/>
      <w:r w:rsidRPr="001F6866">
        <w:rPr>
          <w:rFonts w:eastAsia="楷体_GB2312"/>
          <w:b/>
          <w:bCs/>
          <w:sz w:val="32"/>
          <w:szCs w:val="32"/>
        </w:rPr>
        <w:t>（三）发展目标</w:t>
      </w:r>
      <w:bookmarkEnd w:id="19"/>
      <w:bookmarkEnd w:id="20"/>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sz w:val="32"/>
          <w:szCs w:val="32"/>
        </w:rPr>
        <w:t>到</w:t>
      </w:r>
      <w:r w:rsidRPr="001F6866">
        <w:rPr>
          <w:rFonts w:eastAsia="仿宋_GB2312"/>
          <w:sz w:val="32"/>
          <w:szCs w:val="32"/>
        </w:rPr>
        <w:t>2025</w:t>
      </w:r>
      <w:r w:rsidRPr="001F6866">
        <w:rPr>
          <w:rFonts w:eastAsia="仿宋_GB2312"/>
          <w:sz w:val="32"/>
          <w:szCs w:val="32"/>
        </w:rPr>
        <w:t>年，全省基本形成金融实力雄厚、</w:t>
      </w:r>
      <w:r w:rsidRPr="001F6866">
        <w:rPr>
          <w:rFonts w:eastAsia="仿宋_GB2312" w:hint="eastAsia"/>
          <w:sz w:val="32"/>
          <w:szCs w:val="32"/>
        </w:rPr>
        <w:t>融资结构优化、</w:t>
      </w:r>
      <w:r w:rsidRPr="001F6866">
        <w:rPr>
          <w:rFonts w:eastAsia="仿宋_GB2312"/>
          <w:sz w:val="32"/>
          <w:szCs w:val="32"/>
        </w:rPr>
        <w:t>市场功能完善、产融结合紧密、金融运行稳定的金融产业发展格局，</w:t>
      </w:r>
      <w:r w:rsidRPr="001F6866">
        <w:rPr>
          <w:rFonts w:eastAsia="仿宋_GB2312" w:hint="eastAsia"/>
          <w:sz w:val="32"/>
          <w:szCs w:val="32"/>
        </w:rPr>
        <w:t>建成</w:t>
      </w:r>
      <w:r w:rsidRPr="001F6866">
        <w:rPr>
          <w:rFonts w:eastAsia="仿宋_GB2312"/>
          <w:sz w:val="32"/>
          <w:szCs w:val="32"/>
        </w:rPr>
        <w:t>与</w:t>
      </w:r>
      <w:r w:rsidRPr="001F6866">
        <w:rPr>
          <w:rFonts w:eastAsia="仿宋_GB2312" w:hint="eastAsia"/>
          <w:sz w:val="32"/>
          <w:szCs w:val="32"/>
        </w:rPr>
        <w:t>“三高四新”战略相适应、相匹配的现代金融服务体系。</w:t>
      </w:r>
      <w:r w:rsidRPr="001F6866">
        <w:rPr>
          <w:rFonts w:ascii="仿宋_GB2312" w:eastAsia="仿宋_GB2312" w:hAnsi="仿宋" w:cs="仿宋_GB2312" w:hint="eastAsia"/>
          <w:sz w:val="32"/>
          <w:szCs w:val="32"/>
        </w:rPr>
        <w:t>围绕</w:t>
      </w:r>
      <w:r w:rsidRPr="001F6866">
        <w:rPr>
          <w:rFonts w:eastAsia="仿宋_GB2312"/>
          <w:sz w:val="32"/>
          <w:szCs w:val="32"/>
        </w:rPr>
        <w:t>2035</w:t>
      </w:r>
      <w:r w:rsidRPr="001F6866">
        <w:rPr>
          <w:rFonts w:ascii="仿宋_GB2312" w:eastAsia="仿宋_GB2312" w:hAnsi="仿宋" w:cs="仿宋_GB2312" w:hint="eastAsia"/>
          <w:sz w:val="32"/>
          <w:szCs w:val="32"/>
        </w:rPr>
        <w:t>年全省</w:t>
      </w:r>
      <w:r w:rsidRPr="001F6866">
        <w:rPr>
          <w:rFonts w:ascii="仿宋_GB2312" w:eastAsia="仿宋_GB2312" w:hAnsi="仿宋" w:cs="仿宋_GB2312"/>
          <w:sz w:val="32"/>
          <w:szCs w:val="32"/>
        </w:rPr>
        <w:t>经济社会发展</w:t>
      </w:r>
      <w:r w:rsidRPr="001F6866">
        <w:rPr>
          <w:rFonts w:eastAsia="仿宋_GB2312"/>
          <w:sz w:val="32"/>
          <w:szCs w:val="32"/>
        </w:rPr>
        <w:t>远景目标</w:t>
      </w:r>
      <w:r w:rsidRPr="001F6866">
        <w:rPr>
          <w:rFonts w:ascii="仿宋_GB2312" w:eastAsia="仿宋_GB2312" w:hAnsi="仿宋" w:cs="仿宋_GB2312"/>
          <w:sz w:val="32"/>
          <w:szCs w:val="32"/>
        </w:rPr>
        <w:t>，</w:t>
      </w:r>
      <w:r w:rsidRPr="001F6866">
        <w:rPr>
          <w:rFonts w:ascii="仿宋_GB2312" w:eastAsia="仿宋_GB2312" w:hAnsi="仿宋" w:cs="仿宋_GB2312" w:hint="eastAsia"/>
          <w:sz w:val="32"/>
          <w:szCs w:val="32"/>
        </w:rPr>
        <w:t>加快</w:t>
      </w:r>
      <w:r w:rsidRPr="001F6866">
        <w:rPr>
          <w:rFonts w:ascii="仿宋_GB2312" w:eastAsia="仿宋_GB2312" w:hAnsi="仿宋" w:cs="仿宋_GB2312"/>
          <w:sz w:val="32"/>
          <w:szCs w:val="32"/>
        </w:rPr>
        <w:t>金融改革创新步伐，不断提升金融行业整体</w:t>
      </w:r>
      <w:r w:rsidRPr="001F6866">
        <w:rPr>
          <w:rFonts w:ascii="仿宋_GB2312" w:eastAsia="仿宋_GB2312" w:hAnsi="仿宋" w:cs="仿宋_GB2312" w:hint="eastAsia"/>
          <w:sz w:val="32"/>
          <w:szCs w:val="32"/>
        </w:rPr>
        <w:t>实力</w:t>
      </w:r>
      <w:r w:rsidRPr="001F6866">
        <w:rPr>
          <w:rFonts w:ascii="仿宋_GB2312" w:eastAsia="仿宋_GB2312" w:hAnsi="仿宋" w:cs="仿宋_GB2312"/>
          <w:sz w:val="32"/>
          <w:szCs w:val="32"/>
        </w:rPr>
        <w:t>，确</w:t>
      </w:r>
      <w:r w:rsidRPr="001F6866">
        <w:rPr>
          <w:rFonts w:eastAsia="仿宋_GB2312"/>
          <w:sz w:val="32"/>
          <w:szCs w:val="32"/>
        </w:rPr>
        <w:t>保</w:t>
      </w:r>
      <w:r w:rsidRPr="001F6866">
        <w:rPr>
          <w:rFonts w:eastAsia="仿宋_GB2312" w:hint="eastAsia"/>
          <w:sz w:val="32"/>
          <w:szCs w:val="32"/>
        </w:rPr>
        <w:t>2035</w:t>
      </w:r>
      <w:r w:rsidRPr="001F6866">
        <w:rPr>
          <w:rFonts w:eastAsia="仿宋_GB2312" w:hint="eastAsia"/>
          <w:sz w:val="32"/>
          <w:szCs w:val="32"/>
        </w:rPr>
        <w:t>年</w:t>
      </w:r>
      <w:r w:rsidRPr="001F6866">
        <w:rPr>
          <w:rFonts w:ascii="仿宋_GB2312" w:eastAsia="仿宋_GB2312" w:hAnsi="仿宋" w:cs="仿宋_GB2312"/>
          <w:sz w:val="32"/>
          <w:szCs w:val="32"/>
        </w:rPr>
        <w:t>基本</w:t>
      </w:r>
      <w:r w:rsidRPr="001F6866">
        <w:rPr>
          <w:rFonts w:ascii="仿宋_GB2312" w:eastAsia="仿宋_GB2312" w:hAnsi="仿宋" w:cs="仿宋_GB2312" w:hint="eastAsia"/>
          <w:sz w:val="32"/>
          <w:szCs w:val="32"/>
        </w:rPr>
        <w:t>建成</w:t>
      </w:r>
      <w:r w:rsidRPr="001F6866">
        <w:rPr>
          <w:rFonts w:ascii="仿宋_GB2312" w:eastAsia="仿宋_GB2312" w:hAnsi="仿宋" w:cs="仿宋_GB2312"/>
          <w:sz w:val="32"/>
          <w:szCs w:val="32"/>
        </w:rPr>
        <w:t>现代金融体系</w:t>
      </w:r>
      <w:r w:rsidRPr="001F6866">
        <w:rPr>
          <w:rFonts w:ascii="仿宋_GB2312" w:eastAsia="仿宋_GB2312" w:hAnsi="仿宋" w:cs="仿宋_GB2312" w:hint="eastAsia"/>
          <w:sz w:val="32"/>
          <w:szCs w:val="32"/>
        </w:rPr>
        <w:t>。全省</w:t>
      </w:r>
      <w:r w:rsidRPr="001F6866">
        <w:rPr>
          <w:rFonts w:ascii="仿宋_GB2312" w:eastAsia="仿宋_GB2312" w:hAnsi="仿宋" w:cs="仿宋_GB2312"/>
          <w:sz w:val="32"/>
          <w:szCs w:val="32"/>
        </w:rPr>
        <w:t>金融服务实体经济质效</w:t>
      </w:r>
      <w:r w:rsidRPr="001F6866">
        <w:rPr>
          <w:rFonts w:ascii="仿宋_GB2312" w:eastAsia="仿宋_GB2312" w:hAnsi="仿宋" w:cs="仿宋_GB2312" w:hint="eastAsia"/>
          <w:sz w:val="32"/>
          <w:szCs w:val="32"/>
        </w:rPr>
        <w:t>迈上</w:t>
      </w:r>
      <w:r w:rsidRPr="001F6866">
        <w:rPr>
          <w:rFonts w:ascii="仿宋_GB2312" w:eastAsia="仿宋_GB2312" w:hAnsi="仿宋" w:cs="仿宋_GB2312"/>
          <w:sz w:val="32"/>
          <w:szCs w:val="32"/>
        </w:rPr>
        <w:t>新台阶，金融</w:t>
      </w:r>
      <w:r w:rsidRPr="001F6866">
        <w:rPr>
          <w:rFonts w:ascii="仿宋_GB2312" w:eastAsia="仿宋_GB2312" w:hAnsi="仿宋" w:cs="仿宋_GB2312" w:hint="eastAsia"/>
          <w:sz w:val="32"/>
          <w:szCs w:val="32"/>
        </w:rPr>
        <w:t>供给</w:t>
      </w:r>
      <w:r w:rsidRPr="001F6866">
        <w:rPr>
          <w:rFonts w:ascii="仿宋_GB2312" w:eastAsia="仿宋_GB2312" w:hAnsi="仿宋" w:cs="仿宋_GB2312" w:hint="eastAsia"/>
          <w:sz w:val="32"/>
          <w:szCs w:val="32"/>
        </w:rPr>
        <w:lastRenderedPageBreak/>
        <w:t>侧结构性</w:t>
      </w:r>
      <w:r w:rsidRPr="001F6866">
        <w:rPr>
          <w:rFonts w:ascii="仿宋_GB2312" w:eastAsia="仿宋_GB2312" w:hAnsi="仿宋" w:cs="仿宋_GB2312"/>
          <w:sz w:val="32"/>
          <w:szCs w:val="32"/>
        </w:rPr>
        <w:t>改革取得突破性进展，</w:t>
      </w:r>
      <w:r w:rsidRPr="001F6866">
        <w:rPr>
          <w:rFonts w:ascii="仿宋_GB2312" w:eastAsia="仿宋_GB2312" w:hAnsi="仿宋" w:cs="仿宋_GB2312" w:hint="eastAsia"/>
          <w:sz w:val="32"/>
          <w:szCs w:val="32"/>
        </w:rPr>
        <w:t>对外</w:t>
      </w:r>
      <w:r w:rsidRPr="001F6866">
        <w:rPr>
          <w:rFonts w:ascii="仿宋_GB2312" w:eastAsia="仿宋_GB2312" w:hAnsi="仿宋" w:cs="仿宋_GB2312"/>
          <w:sz w:val="32"/>
          <w:szCs w:val="32"/>
        </w:rPr>
        <w:t>开放水平</w:t>
      </w:r>
      <w:r w:rsidRPr="001F6866">
        <w:rPr>
          <w:rFonts w:ascii="仿宋_GB2312" w:eastAsia="仿宋_GB2312" w:hAnsi="仿宋" w:cs="仿宋_GB2312" w:hint="eastAsia"/>
          <w:sz w:val="32"/>
          <w:szCs w:val="32"/>
        </w:rPr>
        <w:t>达到新高度</w:t>
      </w:r>
      <w:r w:rsidRPr="001F6866">
        <w:rPr>
          <w:rFonts w:ascii="仿宋_GB2312" w:eastAsia="仿宋_GB2312" w:hAnsi="仿宋" w:cs="仿宋_GB2312"/>
          <w:sz w:val="32"/>
          <w:szCs w:val="32"/>
        </w:rPr>
        <w:t>，</w:t>
      </w:r>
      <w:r w:rsidRPr="001F6866">
        <w:rPr>
          <w:rFonts w:ascii="仿宋_GB2312" w:eastAsia="仿宋_GB2312" w:hAnsi="仿宋" w:cs="仿宋_GB2312" w:hint="eastAsia"/>
          <w:sz w:val="32"/>
          <w:szCs w:val="32"/>
        </w:rPr>
        <w:t>现代</w:t>
      </w:r>
      <w:r w:rsidRPr="001F6866">
        <w:rPr>
          <w:rFonts w:ascii="仿宋_GB2312" w:eastAsia="仿宋_GB2312" w:hAnsi="仿宋" w:cs="仿宋_GB2312"/>
          <w:sz w:val="32"/>
          <w:szCs w:val="32"/>
        </w:rPr>
        <w:t>金融基础设施体系</w:t>
      </w:r>
      <w:r w:rsidRPr="001F6866">
        <w:rPr>
          <w:rFonts w:ascii="仿宋_GB2312" w:eastAsia="仿宋_GB2312" w:hAnsi="仿宋" w:cs="仿宋_GB2312" w:hint="eastAsia"/>
          <w:sz w:val="32"/>
          <w:szCs w:val="32"/>
        </w:rPr>
        <w:t>全面</w:t>
      </w:r>
      <w:r w:rsidRPr="001F6866">
        <w:rPr>
          <w:rFonts w:ascii="仿宋_GB2312" w:eastAsia="仿宋_GB2312" w:hAnsi="仿宋" w:cs="仿宋_GB2312"/>
          <w:sz w:val="32"/>
          <w:szCs w:val="32"/>
        </w:rPr>
        <w:t>完善，</w:t>
      </w:r>
      <w:r w:rsidRPr="001F6866">
        <w:rPr>
          <w:rFonts w:ascii="仿宋_GB2312" w:eastAsia="仿宋_GB2312" w:hAnsi="仿宋" w:cs="仿宋_GB2312" w:hint="eastAsia"/>
          <w:sz w:val="32"/>
          <w:szCs w:val="32"/>
        </w:rPr>
        <w:t>金融生态</w:t>
      </w:r>
      <w:r w:rsidRPr="001F6866">
        <w:rPr>
          <w:rFonts w:ascii="仿宋_GB2312" w:eastAsia="仿宋_GB2312" w:hAnsi="仿宋" w:cs="仿宋_GB2312"/>
          <w:sz w:val="32"/>
          <w:szCs w:val="32"/>
        </w:rPr>
        <w:t>环境</w:t>
      </w:r>
      <w:r w:rsidRPr="001F6866">
        <w:rPr>
          <w:rFonts w:ascii="仿宋_GB2312" w:eastAsia="仿宋_GB2312" w:hAnsi="仿宋" w:cs="仿宋_GB2312" w:hint="eastAsia"/>
          <w:sz w:val="32"/>
          <w:szCs w:val="32"/>
        </w:rPr>
        <w:t>大幅优化</w:t>
      </w:r>
      <w:r w:rsidRPr="001F6866">
        <w:rPr>
          <w:rFonts w:ascii="仿宋_GB2312" w:eastAsia="仿宋_GB2312" w:hAnsi="仿宋" w:cs="仿宋_GB2312"/>
          <w:sz w:val="32"/>
          <w:szCs w:val="32"/>
        </w:rPr>
        <w:t>。</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bCs/>
          <w:sz w:val="32"/>
          <w:szCs w:val="32"/>
        </w:rPr>
        <w:t>1</w:t>
      </w:r>
      <w:r w:rsidRPr="001F6866">
        <w:rPr>
          <w:rFonts w:eastAsia="仿宋_GB2312" w:hint="eastAsia"/>
          <w:b/>
          <w:sz w:val="32"/>
          <w:szCs w:val="32"/>
        </w:rPr>
        <w:t>．</w:t>
      </w:r>
      <w:r w:rsidRPr="001F6866">
        <w:rPr>
          <w:rFonts w:eastAsia="仿宋_GB2312"/>
          <w:b/>
          <w:bCs/>
          <w:sz w:val="32"/>
          <w:szCs w:val="32"/>
        </w:rPr>
        <w:t>金融实力</w:t>
      </w:r>
      <w:r w:rsidRPr="001F6866">
        <w:rPr>
          <w:rFonts w:eastAsia="仿宋_GB2312" w:hint="eastAsia"/>
          <w:b/>
          <w:bCs/>
          <w:sz w:val="32"/>
          <w:szCs w:val="32"/>
        </w:rPr>
        <w:t>显著增强</w:t>
      </w:r>
      <w:r w:rsidRPr="001F6866">
        <w:rPr>
          <w:rFonts w:eastAsia="仿宋_GB2312"/>
          <w:b/>
          <w:bCs/>
          <w:sz w:val="32"/>
          <w:szCs w:val="32"/>
        </w:rPr>
        <w:t>。</w:t>
      </w:r>
      <w:r w:rsidRPr="001F6866">
        <w:rPr>
          <w:rFonts w:eastAsia="仿宋_GB2312"/>
          <w:sz w:val="32"/>
          <w:szCs w:val="32"/>
        </w:rPr>
        <w:t>金融业增加值占</w:t>
      </w:r>
      <w:r w:rsidRPr="001F6866">
        <w:rPr>
          <w:rFonts w:eastAsia="仿宋_GB2312"/>
          <w:sz w:val="32"/>
          <w:szCs w:val="32"/>
        </w:rPr>
        <w:t>GDP</w:t>
      </w:r>
      <w:r w:rsidRPr="001F6866">
        <w:rPr>
          <w:rFonts w:eastAsia="仿宋_GB2312"/>
          <w:sz w:val="32"/>
          <w:szCs w:val="32"/>
        </w:rPr>
        <w:t>比重明显提升，牌照齐全、有序竞争、差异化发展的现代金融</w:t>
      </w:r>
      <w:r w:rsidRPr="001F6866">
        <w:rPr>
          <w:rFonts w:eastAsia="仿宋_GB2312" w:hint="eastAsia"/>
          <w:sz w:val="32"/>
          <w:szCs w:val="32"/>
        </w:rPr>
        <w:t>组织</w:t>
      </w:r>
      <w:r w:rsidRPr="001F6866">
        <w:rPr>
          <w:rFonts w:eastAsia="仿宋_GB2312"/>
          <w:sz w:val="32"/>
          <w:szCs w:val="32"/>
        </w:rPr>
        <w:t>体系逐步完善，</w:t>
      </w:r>
      <w:r w:rsidRPr="001F6866">
        <w:rPr>
          <w:rFonts w:eastAsia="仿宋_GB2312" w:hint="eastAsia"/>
          <w:sz w:val="32"/>
          <w:szCs w:val="32"/>
        </w:rPr>
        <w:t>地方金融机构改革创新、资源整合，</w:t>
      </w:r>
      <w:r w:rsidRPr="001F6866">
        <w:rPr>
          <w:rFonts w:eastAsia="仿宋_GB2312"/>
          <w:sz w:val="32"/>
          <w:szCs w:val="32"/>
        </w:rPr>
        <w:t>竞</w:t>
      </w:r>
      <w:r w:rsidRPr="001F6866">
        <w:rPr>
          <w:rFonts w:eastAsia="仿宋_GB2312" w:hint="eastAsia"/>
          <w:sz w:val="32"/>
          <w:szCs w:val="32"/>
        </w:rPr>
        <w:t>争力和影响力明显提升，</w:t>
      </w:r>
      <w:r w:rsidRPr="001F6866">
        <w:rPr>
          <w:rFonts w:eastAsia="仿宋_GB2312"/>
          <w:sz w:val="32"/>
          <w:szCs w:val="32"/>
        </w:rPr>
        <w:t>湖南金融中心建设取得显著</w:t>
      </w:r>
      <w:r w:rsidR="001D1676" w:rsidRPr="001F6866">
        <w:rPr>
          <w:rFonts w:eastAsia="仿宋_GB2312" w:hint="eastAsia"/>
          <w:sz w:val="32"/>
          <w:szCs w:val="32"/>
        </w:rPr>
        <w:t>成效</w:t>
      </w:r>
      <w:r w:rsidRPr="001F6866">
        <w:rPr>
          <w:rFonts w:ascii="仿宋_GB2312" w:eastAsia="仿宋_GB2312" w:hint="eastAsia"/>
          <w:sz w:val="32"/>
          <w:szCs w:val="32"/>
        </w:rPr>
        <w:t>，“一心四区多园”金</w:t>
      </w:r>
      <w:r w:rsidRPr="001F6866">
        <w:rPr>
          <w:rFonts w:eastAsia="仿宋_GB2312"/>
          <w:sz w:val="32"/>
          <w:szCs w:val="32"/>
        </w:rPr>
        <w:t>融空间</w:t>
      </w:r>
      <w:r w:rsidRPr="001F6866">
        <w:rPr>
          <w:rFonts w:eastAsia="仿宋_GB2312" w:hint="eastAsia"/>
          <w:sz w:val="32"/>
          <w:szCs w:val="32"/>
        </w:rPr>
        <w:t>布局</w:t>
      </w:r>
      <w:r w:rsidRPr="001F6866">
        <w:rPr>
          <w:rFonts w:eastAsia="仿宋_GB2312"/>
          <w:sz w:val="32"/>
          <w:szCs w:val="32"/>
        </w:rPr>
        <w:t>基本形成，金融区域辐射带动作用不断增强。</w:t>
      </w:r>
      <w:r w:rsidRPr="001F6866">
        <w:rPr>
          <w:rFonts w:eastAsia="仿宋_GB2312" w:hint="eastAsia"/>
          <w:sz w:val="32"/>
          <w:szCs w:val="32"/>
        </w:rPr>
        <w:t>到“十四五”末，全省金融业增加值达</w:t>
      </w:r>
      <w:r w:rsidRPr="001F6866">
        <w:rPr>
          <w:rFonts w:eastAsia="仿宋_GB2312" w:hint="eastAsia"/>
          <w:sz w:val="32"/>
          <w:szCs w:val="32"/>
        </w:rPr>
        <w:t>3500</w:t>
      </w:r>
      <w:r w:rsidRPr="001F6866">
        <w:rPr>
          <w:rFonts w:eastAsia="仿宋_GB2312" w:hint="eastAsia"/>
          <w:sz w:val="32"/>
          <w:szCs w:val="32"/>
        </w:rPr>
        <w:t>亿元以上，占</w:t>
      </w:r>
      <w:r w:rsidRPr="001F6866">
        <w:rPr>
          <w:rFonts w:eastAsia="仿宋_GB2312" w:hint="eastAsia"/>
          <w:sz w:val="32"/>
          <w:szCs w:val="32"/>
        </w:rPr>
        <w:t>GDP</w:t>
      </w:r>
      <w:r w:rsidRPr="001F6866">
        <w:rPr>
          <w:rFonts w:eastAsia="仿宋_GB2312" w:hint="eastAsia"/>
          <w:sz w:val="32"/>
          <w:szCs w:val="32"/>
        </w:rPr>
        <w:t>的比重达</w:t>
      </w:r>
      <w:r w:rsidRPr="001F6866">
        <w:rPr>
          <w:rFonts w:eastAsia="仿宋_GB2312" w:hint="eastAsia"/>
          <w:sz w:val="32"/>
          <w:szCs w:val="32"/>
        </w:rPr>
        <w:t>6.0%</w:t>
      </w:r>
      <w:r w:rsidRPr="001F6866">
        <w:rPr>
          <w:rFonts w:eastAsia="仿宋_GB2312" w:hint="eastAsia"/>
          <w:sz w:val="32"/>
          <w:szCs w:val="32"/>
        </w:rPr>
        <w:t>以上；各项存款余额、贷款余额分别突破</w:t>
      </w:r>
      <w:r w:rsidRPr="001F6866">
        <w:rPr>
          <w:rFonts w:eastAsia="仿宋_GB2312" w:hint="eastAsia"/>
          <w:sz w:val="32"/>
          <w:szCs w:val="32"/>
        </w:rPr>
        <w:t>9</w:t>
      </w:r>
      <w:proofErr w:type="gramStart"/>
      <w:r w:rsidRPr="001F6866">
        <w:rPr>
          <w:rFonts w:eastAsia="仿宋_GB2312" w:hint="eastAsia"/>
          <w:sz w:val="32"/>
          <w:szCs w:val="32"/>
        </w:rPr>
        <w:t>万亿</w:t>
      </w:r>
      <w:proofErr w:type="gramEnd"/>
      <w:r w:rsidRPr="001F6866">
        <w:rPr>
          <w:rFonts w:eastAsia="仿宋_GB2312" w:hint="eastAsia"/>
          <w:sz w:val="32"/>
          <w:szCs w:val="32"/>
        </w:rPr>
        <w:t>元、</w:t>
      </w:r>
      <w:r w:rsidRPr="001F6866">
        <w:rPr>
          <w:rFonts w:eastAsia="仿宋_GB2312" w:hint="eastAsia"/>
          <w:sz w:val="32"/>
          <w:szCs w:val="32"/>
        </w:rPr>
        <w:t>8</w:t>
      </w:r>
      <w:proofErr w:type="gramStart"/>
      <w:r w:rsidRPr="001F6866">
        <w:rPr>
          <w:rFonts w:eastAsia="仿宋_GB2312" w:hint="eastAsia"/>
          <w:sz w:val="32"/>
          <w:szCs w:val="32"/>
        </w:rPr>
        <w:t>万亿</w:t>
      </w:r>
      <w:proofErr w:type="gramEnd"/>
      <w:r w:rsidRPr="001F6866">
        <w:rPr>
          <w:rFonts w:eastAsia="仿宋_GB2312" w:hint="eastAsia"/>
          <w:sz w:val="32"/>
          <w:szCs w:val="32"/>
        </w:rPr>
        <w:t>元；保险业保费收入达</w:t>
      </w:r>
      <w:r w:rsidRPr="001F6866">
        <w:rPr>
          <w:rFonts w:eastAsia="仿宋_GB2312" w:hint="eastAsia"/>
          <w:sz w:val="32"/>
          <w:szCs w:val="32"/>
        </w:rPr>
        <w:t>2500</w:t>
      </w:r>
      <w:r w:rsidRPr="001F6866">
        <w:rPr>
          <w:rFonts w:eastAsia="仿宋_GB2312" w:hint="eastAsia"/>
          <w:sz w:val="32"/>
          <w:szCs w:val="32"/>
        </w:rPr>
        <w:t>亿元，保险深度</w:t>
      </w:r>
      <w:r w:rsidRPr="001F6866">
        <w:rPr>
          <w:rFonts w:eastAsia="仿宋_GB2312" w:hint="eastAsia"/>
          <w:sz w:val="32"/>
          <w:szCs w:val="32"/>
        </w:rPr>
        <w:t>4.5%</w:t>
      </w:r>
      <w:r w:rsidRPr="001F6866">
        <w:rPr>
          <w:rFonts w:eastAsia="仿宋_GB2312" w:hint="eastAsia"/>
          <w:sz w:val="32"/>
          <w:szCs w:val="32"/>
        </w:rPr>
        <w:t>，保险密度</w:t>
      </w:r>
      <w:r w:rsidRPr="001F6866">
        <w:rPr>
          <w:rFonts w:eastAsia="仿宋_GB2312" w:hint="eastAsia"/>
          <w:sz w:val="32"/>
          <w:szCs w:val="32"/>
        </w:rPr>
        <w:t>3500</w:t>
      </w:r>
      <w:r w:rsidRPr="001F6866">
        <w:rPr>
          <w:rFonts w:eastAsia="仿宋_GB2312" w:hint="eastAsia"/>
          <w:sz w:val="32"/>
          <w:szCs w:val="32"/>
        </w:rPr>
        <w:t>元</w:t>
      </w:r>
      <w:r w:rsidRPr="001F6866">
        <w:rPr>
          <w:rFonts w:eastAsia="仿宋_GB2312" w:hint="eastAsia"/>
          <w:sz w:val="32"/>
          <w:szCs w:val="32"/>
        </w:rPr>
        <w:t>/</w:t>
      </w:r>
      <w:r w:rsidRPr="001F6866">
        <w:rPr>
          <w:rFonts w:eastAsia="仿宋_GB2312" w:hint="eastAsia"/>
          <w:sz w:val="32"/>
          <w:szCs w:val="32"/>
        </w:rPr>
        <w:t>人。</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bCs/>
          <w:sz w:val="32"/>
          <w:szCs w:val="32"/>
        </w:rPr>
        <w:t>2</w:t>
      </w:r>
      <w:r w:rsidRPr="001F6866">
        <w:rPr>
          <w:rFonts w:eastAsia="仿宋_GB2312" w:hint="eastAsia"/>
          <w:b/>
          <w:sz w:val="32"/>
          <w:szCs w:val="32"/>
        </w:rPr>
        <w:t>．</w:t>
      </w:r>
      <w:r w:rsidRPr="001F6866">
        <w:rPr>
          <w:rFonts w:eastAsia="仿宋_GB2312"/>
          <w:b/>
          <w:bCs/>
          <w:sz w:val="32"/>
          <w:szCs w:val="32"/>
        </w:rPr>
        <w:t>融资结构</w:t>
      </w:r>
      <w:r w:rsidRPr="001F6866">
        <w:rPr>
          <w:rFonts w:eastAsia="仿宋_GB2312" w:hint="eastAsia"/>
          <w:b/>
          <w:bCs/>
          <w:sz w:val="32"/>
          <w:szCs w:val="32"/>
        </w:rPr>
        <w:t>日趋优化</w:t>
      </w:r>
      <w:r w:rsidRPr="001F6866">
        <w:rPr>
          <w:rFonts w:eastAsia="仿宋_GB2312"/>
          <w:b/>
          <w:bCs/>
          <w:sz w:val="32"/>
          <w:szCs w:val="32"/>
        </w:rPr>
        <w:t>。</w:t>
      </w:r>
      <w:r w:rsidRPr="001F6866">
        <w:rPr>
          <w:rFonts w:eastAsia="仿宋_GB2312"/>
          <w:sz w:val="32"/>
          <w:szCs w:val="32"/>
        </w:rPr>
        <w:t>社会融资规模稳步增长，信贷资金投向持续优化，多层次资本市场进一步完善，新增上市企业数量稳步提高，直接融资与间接融资比例更加合理，地区金融资源配置不平衡</w:t>
      </w:r>
      <w:r w:rsidRPr="001F6866">
        <w:rPr>
          <w:rFonts w:eastAsia="仿宋_GB2312" w:hint="eastAsia"/>
          <w:sz w:val="32"/>
          <w:szCs w:val="32"/>
        </w:rPr>
        <w:t>、</w:t>
      </w:r>
      <w:r w:rsidRPr="001F6866">
        <w:rPr>
          <w:rFonts w:eastAsia="仿宋_GB2312"/>
          <w:sz w:val="32"/>
          <w:szCs w:val="32"/>
        </w:rPr>
        <w:t>不充分现象</w:t>
      </w:r>
      <w:r w:rsidRPr="001F6866">
        <w:rPr>
          <w:rFonts w:eastAsia="仿宋_GB2312" w:hint="eastAsia"/>
          <w:sz w:val="32"/>
          <w:szCs w:val="32"/>
        </w:rPr>
        <w:t>得到</w:t>
      </w:r>
      <w:r w:rsidRPr="001F6866">
        <w:rPr>
          <w:rFonts w:eastAsia="仿宋_GB2312"/>
          <w:sz w:val="32"/>
          <w:szCs w:val="32"/>
        </w:rPr>
        <w:t>改善。</w:t>
      </w:r>
      <w:r w:rsidRPr="001F6866">
        <w:rPr>
          <w:rFonts w:eastAsia="仿宋_GB2312" w:hint="eastAsia"/>
          <w:sz w:val="32"/>
          <w:szCs w:val="32"/>
        </w:rPr>
        <w:t>力争到“十四五”末，全省社会融资规模达到</w:t>
      </w:r>
      <w:r w:rsidRPr="001F6866">
        <w:rPr>
          <w:rFonts w:eastAsia="仿宋_GB2312" w:hint="eastAsia"/>
          <w:sz w:val="32"/>
          <w:szCs w:val="32"/>
        </w:rPr>
        <w:t>2.5</w:t>
      </w:r>
      <w:proofErr w:type="gramStart"/>
      <w:r w:rsidRPr="001F6866">
        <w:rPr>
          <w:rFonts w:eastAsia="仿宋_GB2312" w:hint="eastAsia"/>
          <w:sz w:val="32"/>
          <w:szCs w:val="32"/>
        </w:rPr>
        <w:t>万亿</w:t>
      </w:r>
      <w:proofErr w:type="gramEnd"/>
      <w:r w:rsidRPr="001F6866">
        <w:rPr>
          <w:rFonts w:eastAsia="仿宋_GB2312" w:hint="eastAsia"/>
          <w:sz w:val="32"/>
          <w:szCs w:val="32"/>
        </w:rPr>
        <w:t>元；境内外上市公司和新三板精选层挂牌公司突破</w:t>
      </w:r>
      <w:r w:rsidRPr="001F6866">
        <w:rPr>
          <w:rFonts w:eastAsia="仿宋_GB2312" w:hint="eastAsia"/>
          <w:sz w:val="32"/>
          <w:szCs w:val="32"/>
        </w:rPr>
        <w:t>200</w:t>
      </w:r>
      <w:r w:rsidRPr="001F6866">
        <w:rPr>
          <w:rFonts w:eastAsia="仿宋_GB2312" w:hint="eastAsia"/>
          <w:sz w:val="32"/>
          <w:szCs w:val="32"/>
        </w:rPr>
        <w:t>家，资产证券化率超</w:t>
      </w:r>
      <w:r w:rsidRPr="001F6866">
        <w:rPr>
          <w:rFonts w:eastAsia="仿宋_GB2312" w:hint="eastAsia"/>
          <w:sz w:val="32"/>
          <w:szCs w:val="32"/>
        </w:rPr>
        <w:t>50%</w:t>
      </w:r>
      <w:r w:rsidRPr="001F6866">
        <w:rPr>
          <w:rFonts w:eastAsia="仿宋_GB2312" w:hint="eastAsia"/>
          <w:sz w:val="32"/>
          <w:szCs w:val="32"/>
        </w:rPr>
        <w:t>。</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bCs/>
          <w:sz w:val="32"/>
          <w:szCs w:val="32"/>
        </w:rPr>
        <w:t>3</w:t>
      </w:r>
      <w:r w:rsidRPr="001F6866">
        <w:rPr>
          <w:rFonts w:eastAsia="仿宋_GB2312" w:hint="eastAsia"/>
          <w:b/>
          <w:sz w:val="32"/>
          <w:szCs w:val="32"/>
        </w:rPr>
        <w:t>．</w:t>
      </w:r>
      <w:r w:rsidRPr="001F6866">
        <w:rPr>
          <w:rFonts w:eastAsia="仿宋_GB2312"/>
          <w:b/>
          <w:bCs/>
          <w:sz w:val="32"/>
          <w:szCs w:val="32"/>
        </w:rPr>
        <w:t>服务能力</w:t>
      </w:r>
      <w:r w:rsidRPr="001F6866">
        <w:rPr>
          <w:rFonts w:eastAsia="仿宋_GB2312" w:hint="eastAsia"/>
          <w:b/>
          <w:bCs/>
          <w:sz w:val="32"/>
          <w:szCs w:val="32"/>
        </w:rPr>
        <w:t>稳步提升</w:t>
      </w:r>
      <w:r w:rsidRPr="001F6866">
        <w:rPr>
          <w:rFonts w:eastAsia="仿宋_GB2312"/>
          <w:b/>
          <w:sz w:val="32"/>
          <w:szCs w:val="32"/>
        </w:rPr>
        <w:t>。</w:t>
      </w:r>
      <w:r w:rsidRPr="001F6866">
        <w:rPr>
          <w:rFonts w:ascii="仿宋_GB2312" w:eastAsia="仿宋_GB2312" w:hAnsi="仿宋" w:hint="eastAsia"/>
          <w:bCs/>
          <w:sz w:val="32"/>
          <w:szCs w:val="32"/>
        </w:rPr>
        <w:t>金融产品和服务手段不断丰富，</w:t>
      </w:r>
      <w:r w:rsidRPr="001F6866">
        <w:rPr>
          <w:rFonts w:eastAsia="仿宋_GB2312"/>
          <w:sz w:val="32"/>
          <w:szCs w:val="32"/>
        </w:rPr>
        <w:t>融资难、融资</w:t>
      </w:r>
      <w:proofErr w:type="gramStart"/>
      <w:r w:rsidRPr="001F6866">
        <w:rPr>
          <w:rFonts w:eastAsia="仿宋_GB2312"/>
          <w:sz w:val="32"/>
          <w:szCs w:val="32"/>
        </w:rPr>
        <w:t>贵问题</w:t>
      </w:r>
      <w:proofErr w:type="gramEnd"/>
      <w:r w:rsidRPr="001F6866">
        <w:rPr>
          <w:rFonts w:eastAsia="仿宋_GB2312"/>
          <w:sz w:val="32"/>
          <w:szCs w:val="32"/>
        </w:rPr>
        <w:t>得到较好</w:t>
      </w:r>
      <w:r w:rsidRPr="001F6866">
        <w:rPr>
          <w:rFonts w:eastAsia="仿宋_GB2312" w:hint="eastAsia"/>
          <w:sz w:val="32"/>
          <w:szCs w:val="32"/>
        </w:rPr>
        <w:t>缓解</w:t>
      </w:r>
      <w:r w:rsidRPr="001F6866">
        <w:rPr>
          <w:rFonts w:eastAsia="仿宋_GB2312"/>
          <w:sz w:val="32"/>
          <w:szCs w:val="32"/>
        </w:rPr>
        <w:t>，</w:t>
      </w:r>
      <w:r w:rsidRPr="001F6866">
        <w:rPr>
          <w:rFonts w:eastAsia="仿宋_GB2312" w:hint="eastAsia"/>
          <w:sz w:val="32"/>
          <w:szCs w:val="32"/>
        </w:rPr>
        <w:t>重点</w:t>
      </w:r>
      <w:r w:rsidRPr="001F6866">
        <w:rPr>
          <w:rFonts w:eastAsia="仿宋_GB2312"/>
          <w:sz w:val="32"/>
          <w:szCs w:val="32"/>
        </w:rPr>
        <w:t>领域和</w:t>
      </w:r>
      <w:r w:rsidRPr="001F6866">
        <w:rPr>
          <w:rFonts w:eastAsia="仿宋_GB2312" w:hint="eastAsia"/>
          <w:sz w:val="32"/>
          <w:szCs w:val="32"/>
        </w:rPr>
        <w:t>薄弱环节的</w:t>
      </w:r>
      <w:r w:rsidRPr="001F6866">
        <w:rPr>
          <w:rFonts w:eastAsia="仿宋_GB2312"/>
          <w:sz w:val="32"/>
          <w:szCs w:val="32"/>
        </w:rPr>
        <w:t>金融</w:t>
      </w:r>
      <w:r w:rsidRPr="001F6866">
        <w:rPr>
          <w:rFonts w:eastAsia="仿宋_GB2312" w:hint="eastAsia"/>
          <w:sz w:val="32"/>
          <w:szCs w:val="32"/>
        </w:rPr>
        <w:t>支持</w:t>
      </w:r>
      <w:r w:rsidRPr="001F6866">
        <w:rPr>
          <w:rFonts w:eastAsia="仿宋_GB2312"/>
          <w:sz w:val="32"/>
          <w:szCs w:val="32"/>
        </w:rPr>
        <w:t>力度进一步</w:t>
      </w:r>
      <w:r w:rsidRPr="001F6866">
        <w:rPr>
          <w:rFonts w:eastAsia="仿宋_GB2312" w:hint="eastAsia"/>
          <w:sz w:val="32"/>
          <w:szCs w:val="32"/>
        </w:rPr>
        <w:t>加大</w:t>
      </w:r>
      <w:r w:rsidRPr="001F6866">
        <w:rPr>
          <w:rFonts w:eastAsia="仿宋_GB2312"/>
          <w:sz w:val="32"/>
          <w:szCs w:val="32"/>
        </w:rPr>
        <w:t>。</w:t>
      </w:r>
      <w:r w:rsidRPr="001F6866">
        <w:rPr>
          <w:rFonts w:eastAsia="仿宋_GB2312" w:hint="eastAsia"/>
          <w:sz w:val="32"/>
          <w:szCs w:val="32"/>
        </w:rPr>
        <w:t>“十四五”期间</w:t>
      </w:r>
      <w:r w:rsidRPr="001F6866">
        <w:rPr>
          <w:rFonts w:eastAsia="仿宋_GB2312"/>
          <w:sz w:val="32"/>
          <w:szCs w:val="32"/>
        </w:rPr>
        <w:t>，年均贷款增速超过</w:t>
      </w:r>
      <w:r w:rsidRPr="001F6866">
        <w:rPr>
          <w:rFonts w:eastAsia="仿宋_GB2312" w:hint="eastAsia"/>
          <w:sz w:val="32"/>
          <w:szCs w:val="32"/>
        </w:rPr>
        <w:t>10</w:t>
      </w:r>
      <w:r w:rsidRPr="001F6866">
        <w:rPr>
          <w:rFonts w:eastAsia="仿宋_GB2312"/>
          <w:sz w:val="32"/>
          <w:szCs w:val="32"/>
        </w:rPr>
        <w:t>%</w:t>
      </w:r>
      <w:r w:rsidRPr="001F6866">
        <w:rPr>
          <w:rFonts w:eastAsia="仿宋_GB2312" w:hint="eastAsia"/>
          <w:sz w:val="32"/>
          <w:szCs w:val="32"/>
        </w:rPr>
        <w:t>。</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bCs/>
          <w:sz w:val="32"/>
          <w:szCs w:val="32"/>
        </w:rPr>
        <w:t>4</w:t>
      </w:r>
      <w:r w:rsidRPr="001F6866">
        <w:rPr>
          <w:rFonts w:eastAsia="仿宋_GB2312" w:hint="eastAsia"/>
          <w:b/>
          <w:sz w:val="32"/>
          <w:szCs w:val="32"/>
        </w:rPr>
        <w:t>．</w:t>
      </w:r>
      <w:r w:rsidRPr="001F6866">
        <w:rPr>
          <w:rFonts w:eastAsia="仿宋_GB2312"/>
          <w:b/>
          <w:bCs/>
          <w:sz w:val="32"/>
          <w:szCs w:val="32"/>
        </w:rPr>
        <w:t>开放程</w:t>
      </w:r>
      <w:r w:rsidRPr="001F6866">
        <w:rPr>
          <w:rFonts w:eastAsia="仿宋_GB2312"/>
          <w:b/>
          <w:sz w:val="32"/>
          <w:szCs w:val="32"/>
        </w:rPr>
        <w:t>度</w:t>
      </w:r>
      <w:r w:rsidRPr="001F6866">
        <w:rPr>
          <w:rFonts w:eastAsia="仿宋_GB2312" w:hint="eastAsia"/>
          <w:b/>
          <w:sz w:val="32"/>
          <w:szCs w:val="32"/>
        </w:rPr>
        <w:t>不断加深</w:t>
      </w:r>
      <w:r w:rsidRPr="001F6866">
        <w:rPr>
          <w:rFonts w:eastAsia="仿宋_GB2312"/>
          <w:b/>
          <w:sz w:val="32"/>
          <w:szCs w:val="32"/>
        </w:rPr>
        <w:t>。</w:t>
      </w:r>
      <w:r w:rsidRPr="001F6866">
        <w:rPr>
          <w:rFonts w:eastAsia="仿宋_GB2312"/>
          <w:sz w:val="32"/>
          <w:szCs w:val="32"/>
        </w:rPr>
        <w:t>中国（湖南）自贸区金融开放创新政策率先落地，</w:t>
      </w:r>
      <w:r w:rsidRPr="001F6866">
        <w:rPr>
          <w:rFonts w:eastAsia="仿宋_GB2312" w:hint="eastAsia"/>
          <w:sz w:val="32"/>
          <w:szCs w:val="32"/>
        </w:rPr>
        <w:t>配套</w:t>
      </w:r>
      <w:r w:rsidRPr="001F6866">
        <w:rPr>
          <w:rFonts w:eastAsia="仿宋_GB2312"/>
          <w:sz w:val="32"/>
          <w:szCs w:val="32"/>
        </w:rPr>
        <w:t>金融服务明显加强</w:t>
      </w:r>
      <w:r w:rsidRPr="001F6866">
        <w:rPr>
          <w:rFonts w:ascii="仿宋_GB2312" w:eastAsia="仿宋_GB2312" w:hint="eastAsia"/>
          <w:sz w:val="32"/>
          <w:szCs w:val="32"/>
        </w:rPr>
        <w:t>，“一带一路”沿线金融</w:t>
      </w:r>
      <w:r w:rsidRPr="001F6866">
        <w:rPr>
          <w:rFonts w:ascii="仿宋_GB2312" w:eastAsia="仿宋_GB2312" w:hint="eastAsia"/>
          <w:sz w:val="32"/>
          <w:szCs w:val="32"/>
        </w:rPr>
        <w:lastRenderedPageBreak/>
        <w:t>合作、中非经贸合作持续深化，地方金融机构对外合作和境外业务得到较好拓展，金融业双向开放水平逐步提高。</w:t>
      </w:r>
      <w:r w:rsidRPr="001F6866">
        <w:rPr>
          <w:rFonts w:eastAsia="仿宋_GB2312" w:hint="eastAsia"/>
          <w:sz w:val="32"/>
          <w:szCs w:val="32"/>
        </w:rPr>
        <w:t>外资银行持续良好发展。</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bCs/>
          <w:sz w:val="32"/>
          <w:szCs w:val="32"/>
        </w:rPr>
        <w:t>5</w:t>
      </w:r>
      <w:r w:rsidRPr="001F6866">
        <w:rPr>
          <w:rFonts w:eastAsia="仿宋_GB2312" w:hint="eastAsia"/>
          <w:b/>
          <w:sz w:val="32"/>
          <w:szCs w:val="32"/>
        </w:rPr>
        <w:t>．</w:t>
      </w:r>
      <w:r w:rsidRPr="001F6866">
        <w:rPr>
          <w:rFonts w:eastAsia="仿宋_GB2312"/>
          <w:b/>
          <w:bCs/>
          <w:sz w:val="32"/>
          <w:szCs w:val="32"/>
        </w:rPr>
        <w:t>监管水</w:t>
      </w:r>
      <w:r w:rsidRPr="001F6866">
        <w:rPr>
          <w:rFonts w:eastAsia="仿宋_GB2312"/>
          <w:b/>
          <w:sz w:val="32"/>
          <w:szCs w:val="32"/>
        </w:rPr>
        <w:t>平</w:t>
      </w:r>
      <w:r w:rsidRPr="001F6866">
        <w:rPr>
          <w:rFonts w:eastAsia="仿宋_GB2312" w:hint="eastAsia"/>
          <w:b/>
          <w:sz w:val="32"/>
          <w:szCs w:val="32"/>
        </w:rPr>
        <w:t>有效</w:t>
      </w:r>
      <w:r w:rsidRPr="001F6866">
        <w:rPr>
          <w:rFonts w:eastAsia="仿宋_GB2312" w:hint="eastAsia"/>
          <w:b/>
          <w:bCs/>
          <w:sz w:val="32"/>
          <w:szCs w:val="32"/>
        </w:rPr>
        <w:t>提</w:t>
      </w:r>
      <w:r w:rsidRPr="001F6866">
        <w:rPr>
          <w:rFonts w:eastAsia="仿宋_GB2312"/>
          <w:b/>
          <w:bCs/>
          <w:sz w:val="32"/>
          <w:szCs w:val="32"/>
        </w:rPr>
        <w:t>高</w:t>
      </w:r>
      <w:r w:rsidRPr="001F6866">
        <w:rPr>
          <w:rFonts w:eastAsia="仿宋_GB2312"/>
          <w:b/>
          <w:sz w:val="32"/>
          <w:szCs w:val="32"/>
        </w:rPr>
        <w:t>。</w:t>
      </w:r>
      <w:r w:rsidRPr="001F6866">
        <w:rPr>
          <w:rFonts w:eastAsia="仿宋_GB2312"/>
          <w:sz w:val="32"/>
          <w:szCs w:val="32"/>
        </w:rPr>
        <w:t>金融监管透明度和法治化水平不断提升，地方金融监管立法体系</w:t>
      </w:r>
      <w:r w:rsidRPr="001F6866">
        <w:rPr>
          <w:rFonts w:eastAsia="仿宋_GB2312" w:hint="eastAsia"/>
          <w:sz w:val="32"/>
          <w:szCs w:val="32"/>
        </w:rPr>
        <w:t>和体制机制</w:t>
      </w:r>
      <w:r w:rsidRPr="001F6866">
        <w:rPr>
          <w:rFonts w:eastAsia="仿宋_GB2312"/>
          <w:sz w:val="32"/>
          <w:szCs w:val="32"/>
        </w:rPr>
        <w:t>建设加快推进，金融风险预防、预警、处置制度不断健全，数字监管能力不断加强</w:t>
      </w:r>
      <w:r w:rsidRPr="001F6866">
        <w:rPr>
          <w:rFonts w:eastAsia="仿宋_GB2312" w:hint="eastAsia"/>
          <w:sz w:val="32"/>
          <w:szCs w:val="32"/>
        </w:rPr>
        <w:t>，</w:t>
      </w:r>
      <w:r w:rsidRPr="001F6866">
        <w:rPr>
          <w:rFonts w:eastAsia="仿宋_GB2312"/>
          <w:sz w:val="32"/>
          <w:szCs w:val="32"/>
        </w:rPr>
        <w:t>监管队伍建设取得明显成效，地方金融业态的自律管理体制逐步形成。</w:t>
      </w:r>
    </w:p>
    <w:p w:rsidR="001421BF" w:rsidRPr="001F6866" w:rsidRDefault="009603D0" w:rsidP="00FA0E65">
      <w:pPr>
        <w:spacing w:line="560" w:lineRule="exact"/>
        <w:ind w:firstLineChars="200" w:firstLine="643"/>
        <w:rPr>
          <w:rFonts w:ascii="仿宋_GB2312" w:eastAsia="仿宋_GB2312" w:hAnsi="仿宋" w:cs="仿宋_GB2312"/>
          <w:sz w:val="32"/>
          <w:szCs w:val="32"/>
        </w:rPr>
      </w:pPr>
      <w:r w:rsidRPr="001F6866">
        <w:rPr>
          <w:rFonts w:eastAsia="仿宋_GB2312"/>
          <w:b/>
          <w:bCs/>
          <w:sz w:val="32"/>
          <w:szCs w:val="32"/>
        </w:rPr>
        <w:t>6</w:t>
      </w:r>
      <w:r w:rsidRPr="001F6866">
        <w:rPr>
          <w:rFonts w:eastAsia="仿宋_GB2312" w:hint="eastAsia"/>
          <w:b/>
          <w:sz w:val="32"/>
          <w:szCs w:val="32"/>
        </w:rPr>
        <w:t>．</w:t>
      </w:r>
      <w:r w:rsidRPr="001F6866">
        <w:rPr>
          <w:rFonts w:eastAsia="仿宋_GB2312"/>
          <w:b/>
          <w:bCs/>
          <w:sz w:val="32"/>
          <w:szCs w:val="32"/>
        </w:rPr>
        <w:t>金融环境</w:t>
      </w:r>
      <w:r w:rsidRPr="001F6866">
        <w:rPr>
          <w:rFonts w:eastAsia="仿宋_GB2312" w:hint="eastAsia"/>
          <w:b/>
          <w:bCs/>
          <w:sz w:val="32"/>
          <w:szCs w:val="32"/>
        </w:rPr>
        <w:t>持续改善</w:t>
      </w:r>
      <w:r w:rsidRPr="001F6866">
        <w:rPr>
          <w:rFonts w:eastAsia="仿宋_GB2312"/>
          <w:b/>
          <w:bCs/>
          <w:sz w:val="32"/>
          <w:szCs w:val="32"/>
        </w:rPr>
        <w:t>。</w:t>
      </w:r>
      <w:r w:rsidRPr="001F6866">
        <w:rPr>
          <w:rFonts w:ascii="仿宋_GB2312" w:eastAsia="仿宋_GB2312" w:hAnsi="仿宋" w:cs="仿宋_GB2312" w:hint="eastAsia"/>
          <w:sz w:val="32"/>
          <w:szCs w:val="32"/>
        </w:rPr>
        <w:t>金融政策环境、法治环境、人才环境、舆论环境进一步优化，社会信用环境明显改善</w:t>
      </w:r>
      <w:r w:rsidRPr="001F6866">
        <w:rPr>
          <w:rFonts w:eastAsia="仿宋_GB2312"/>
          <w:sz w:val="32"/>
          <w:szCs w:val="32"/>
        </w:rPr>
        <w:t>，信用信息共享机制、守信激励和失信惩戒制度逐步健全</w:t>
      </w:r>
      <w:r w:rsidRPr="001F6866">
        <w:rPr>
          <w:rFonts w:eastAsia="仿宋_GB2312" w:hint="eastAsia"/>
          <w:sz w:val="32"/>
          <w:szCs w:val="32"/>
        </w:rPr>
        <w:t>，</w:t>
      </w:r>
      <w:r w:rsidRPr="001F6866">
        <w:rPr>
          <w:rFonts w:ascii="仿宋_GB2312" w:eastAsia="仿宋_GB2312" w:hAnsi="仿宋" w:cs="仿宋_GB2312" w:hint="eastAsia"/>
          <w:sz w:val="32"/>
          <w:szCs w:val="32"/>
        </w:rPr>
        <w:t>金融中介服务机构专业化水平进一步提升，</w:t>
      </w:r>
      <w:r w:rsidRPr="001F6866">
        <w:rPr>
          <w:rFonts w:ascii="仿宋_GB2312" w:eastAsia="仿宋_GB2312" w:hAnsi="仿宋" w:cs="仿宋_GB2312"/>
          <w:sz w:val="32"/>
          <w:szCs w:val="32"/>
        </w:rPr>
        <w:t>金融消费者与投资者的权益保护机制逐步建立</w:t>
      </w:r>
      <w:r w:rsidRPr="001F6866">
        <w:rPr>
          <w:rFonts w:ascii="仿宋_GB2312" w:eastAsia="仿宋_GB2312" w:hAnsi="仿宋" w:cs="仿宋_GB2312" w:hint="eastAsia"/>
          <w:sz w:val="32"/>
          <w:szCs w:val="32"/>
        </w:rPr>
        <w:t>，非法集资等金融违法犯罪活动得到有效遏制，金融风险防控体系不断健全，金融市场保持稳定。</w:t>
      </w:r>
    </w:p>
    <w:p w:rsidR="00925BF1" w:rsidRPr="001F6866" w:rsidRDefault="00925BF1" w:rsidP="00925BF1">
      <w:pPr>
        <w:spacing w:line="560" w:lineRule="exact"/>
        <w:jc w:val="center"/>
        <w:rPr>
          <w:rFonts w:ascii="黑体" w:eastAsia="黑体" w:hAnsi="黑体"/>
          <w:bCs/>
          <w:sz w:val="28"/>
          <w:szCs w:val="28"/>
        </w:rPr>
      </w:pPr>
      <w:r w:rsidRPr="001F6866">
        <w:rPr>
          <w:rFonts w:ascii="黑体" w:eastAsia="黑体" w:hAnsi="黑体" w:cs="楷体" w:hint="eastAsia"/>
          <w:bCs/>
          <w:sz w:val="28"/>
          <w:szCs w:val="28"/>
        </w:rPr>
        <w:t>表</w:t>
      </w:r>
      <w:r w:rsidRPr="00CF3EE6">
        <w:rPr>
          <w:rFonts w:eastAsia="黑体"/>
          <w:bCs/>
          <w:sz w:val="28"/>
          <w:szCs w:val="28"/>
        </w:rPr>
        <w:t>1</w:t>
      </w:r>
      <w:r w:rsidRPr="001F6866">
        <w:rPr>
          <w:rFonts w:ascii="黑体" w:eastAsia="黑体" w:hAnsi="黑体" w:cs="楷体" w:hint="eastAsia"/>
          <w:bCs/>
          <w:sz w:val="28"/>
          <w:szCs w:val="28"/>
        </w:rPr>
        <w:t xml:space="preserve">  “十四五”金融业发展主要指标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750"/>
        <w:gridCol w:w="2425"/>
        <w:gridCol w:w="936"/>
        <w:gridCol w:w="1462"/>
        <w:gridCol w:w="1640"/>
      </w:tblGrid>
      <w:tr w:rsidR="001F6866" w:rsidRPr="001F6866" w:rsidTr="00473728">
        <w:trPr>
          <w:jc w:val="center"/>
        </w:trPr>
        <w:tc>
          <w:tcPr>
            <w:tcW w:w="1309" w:type="dxa"/>
            <w:shd w:val="clear" w:color="auto" w:fill="auto"/>
            <w:vAlign w:val="center"/>
          </w:tcPr>
          <w:p w:rsidR="00925BF1" w:rsidRPr="001F6866" w:rsidRDefault="00925BF1" w:rsidP="00473728">
            <w:pPr>
              <w:snapToGrid w:val="0"/>
              <w:spacing w:line="560" w:lineRule="exact"/>
              <w:jc w:val="center"/>
              <w:rPr>
                <w:rFonts w:ascii="黑体" w:eastAsia="黑体" w:hAnsi="黑体"/>
                <w:szCs w:val="21"/>
              </w:rPr>
            </w:pPr>
            <w:r w:rsidRPr="001F6866">
              <w:rPr>
                <w:rFonts w:ascii="黑体" w:eastAsia="黑体" w:hAnsi="黑体"/>
                <w:szCs w:val="21"/>
              </w:rPr>
              <w:t>类别</w:t>
            </w:r>
          </w:p>
        </w:tc>
        <w:tc>
          <w:tcPr>
            <w:tcW w:w="750" w:type="dxa"/>
            <w:shd w:val="clear" w:color="auto" w:fill="auto"/>
            <w:vAlign w:val="center"/>
          </w:tcPr>
          <w:p w:rsidR="00925BF1" w:rsidRPr="001F6866" w:rsidRDefault="00925BF1" w:rsidP="00925BF1">
            <w:pPr>
              <w:snapToGrid w:val="0"/>
              <w:spacing w:line="300" w:lineRule="exact"/>
              <w:jc w:val="center"/>
              <w:rPr>
                <w:rFonts w:ascii="黑体" w:eastAsia="黑体" w:hAnsi="黑体"/>
                <w:szCs w:val="21"/>
              </w:rPr>
            </w:pPr>
            <w:r w:rsidRPr="001F6866">
              <w:rPr>
                <w:rFonts w:ascii="黑体" w:eastAsia="黑体" w:hAnsi="黑体"/>
                <w:szCs w:val="21"/>
              </w:rPr>
              <w:t>序号</w:t>
            </w:r>
          </w:p>
        </w:tc>
        <w:tc>
          <w:tcPr>
            <w:tcW w:w="2425" w:type="dxa"/>
            <w:shd w:val="clear" w:color="auto" w:fill="auto"/>
            <w:vAlign w:val="center"/>
          </w:tcPr>
          <w:p w:rsidR="00925BF1" w:rsidRPr="001F6866" w:rsidRDefault="00925BF1" w:rsidP="00925BF1">
            <w:pPr>
              <w:snapToGrid w:val="0"/>
              <w:spacing w:line="300" w:lineRule="exact"/>
              <w:jc w:val="center"/>
              <w:rPr>
                <w:rFonts w:ascii="黑体" w:eastAsia="黑体" w:hAnsi="黑体"/>
                <w:szCs w:val="21"/>
              </w:rPr>
            </w:pPr>
            <w:r w:rsidRPr="001F6866">
              <w:rPr>
                <w:rFonts w:ascii="黑体" w:eastAsia="黑体" w:hAnsi="黑体"/>
                <w:szCs w:val="21"/>
              </w:rPr>
              <w:t>指标名称</w:t>
            </w:r>
          </w:p>
        </w:tc>
        <w:tc>
          <w:tcPr>
            <w:tcW w:w="936" w:type="dxa"/>
            <w:shd w:val="clear" w:color="auto" w:fill="auto"/>
            <w:vAlign w:val="center"/>
          </w:tcPr>
          <w:p w:rsidR="00925BF1" w:rsidRPr="001F6866" w:rsidRDefault="00925BF1" w:rsidP="00925BF1">
            <w:pPr>
              <w:snapToGrid w:val="0"/>
              <w:spacing w:line="300" w:lineRule="exact"/>
              <w:jc w:val="center"/>
              <w:rPr>
                <w:rFonts w:ascii="黑体" w:eastAsia="黑体" w:hAnsi="黑体"/>
                <w:szCs w:val="21"/>
              </w:rPr>
            </w:pPr>
            <w:r w:rsidRPr="001F6866">
              <w:rPr>
                <w:rFonts w:ascii="黑体" w:eastAsia="黑体" w:hAnsi="黑体"/>
                <w:szCs w:val="21"/>
              </w:rPr>
              <w:t>单位</w:t>
            </w:r>
          </w:p>
        </w:tc>
        <w:tc>
          <w:tcPr>
            <w:tcW w:w="1462" w:type="dxa"/>
            <w:shd w:val="clear" w:color="auto" w:fill="auto"/>
            <w:vAlign w:val="center"/>
          </w:tcPr>
          <w:p w:rsidR="00925BF1" w:rsidRPr="001F6866" w:rsidRDefault="00925BF1" w:rsidP="00925BF1">
            <w:pPr>
              <w:snapToGrid w:val="0"/>
              <w:spacing w:line="300" w:lineRule="exact"/>
              <w:jc w:val="center"/>
              <w:rPr>
                <w:rFonts w:eastAsia="黑体"/>
                <w:szCs w:val="21"/>
              </w:rPr>
            </w:pPr>
            <w:r w:rsidRPr="001F6866">
              <w:rPr>
                <w:rFonts w:eastAsia="黑体"/>
                <w:szCs w:val="21"/>
              </w:rPr>
              <w:t>2020</w:t>
            </w:r>
            <w:r w:rsidRPr="001F6866">
              <w:rPr>
                <w:rFonts w:eastAsia="黑体"/>
                <w:szCs w:val="21"/>
              </w:rPr>
              <w:t>年</w:t>
            </w:r>
          </w:p>
        </w:tc>
        <w:tc>
          <w:tcPr>
            <w:tcW w:w="1640" w:type="dxa"/>
            <w:shd w:val="clear" w:color="auto" w:fill="auto"/>
            <w:vAlign w:val="center"/>
          </w:tcPr>
          <w:p w:rsidR="00925BF1" w:rsidRPr="001F6866" w:rsidRDefault="00925BF1" w:rsidP="00925BF1">
            <w:pPr>
              <w:snapToGrid w:val="0"/>
              <w:spacing w:line="300" w:lineRule="exact"/>
              <w:jc w:val="center"/>
              <w:rPr>
                <w:rFonts w:eastAsia="黑体"/>
                <w:szCs w:val="21"/>
              </w:rPr>
            </w:pPr>
            <w:r w:rsidRPr="001F6866">
              <w:rPr>
                <w:rFonts w:eastAsia="黑体"/>
                <w:szCs w:val="21"/>
              </w:rPr>
              <w:t>2025</w:t>
            </w:r>
            <w:r w:rsidRPr="001F6866">
              <w:rPr>
                <w:rFonts w:eastAsia="黑体"/>
                <w:szCs w:val="21"/>
              </w:rPr>
              <w:t>年目标</w:t>
            </w:r>
          </w:p>
        </w:tc>
      </w:tr>
      <w:tr w:rsidR="001F6866" w:rsidRPr="001F6866" w:rsidTr="00473728">
        <w:trPr>
          <w:trHeight w:val="397"/>
          <w:jc w:val="center"/>
        </w:trPr>
        <w:tc>
          <w:tcPr>
            <w:tcW w:w="1309" w:type="dxa"/>
            <w:vMerge w:val="restart"/>
            <w:shd w:val="clear" w:color="auto" w:fill="auto"/>
            <w:vAlign w:val="center"/>
          </w:tcPr>
          <w:p w:rsidR="00925BF1" w:rsidRPr="001F6866" w:rsidRDefault="00925BF1" w:rsidP="00473728">
            <w:pPr>
              <w:snapToGrid w:val="0"/>
              <w:spacing w:line="560" w:lineRule="exact"/>
              <w:jc w:val="center"/>
              <w:rPr>
                <w:rFonts w:ascii="宋体" w:hAnsi="宋体"/>
                <w:szCs w:val="21"/>
              </w:rPr>
            </w:pPr>
            <w:r w:rsidRPr="001F6866">
              <w:rPr>
                <w:rFonts w:ascii="宋体" w:hAnsi="宋体"/>
                <w:szCs w:val="21"/>
              </w:rPr>
              <w:t>总体目标</w:t>
            </w: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1</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金融业增加值</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2126.44</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3500</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2</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pacing w:val="-10"/>
                <w:szCs w:val="21"/>
              </w:rPr>
            </w:pPr>
            <w:r w:rsidRPr="001F6866">
              <w:rPr>
                <w:rFonts w:ascii="宋体" w:hAnsi="宋体"/>
                <w:spacing w:val="-10"/>
                <w:szCs w:val="21"/>
              </w:rPr>
              <w:t>金融业增加值占GDP比重</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5.1</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6.0</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3</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社会融资</w:t>
            </w:r>
            <w:r w:rsidRPr="001F6866">
              <w:rPr>
                <w:rFonts w:ascii="宋体" w:hAnsi="宋体" w:hint="eastAsia"/>
                <w:szCs w:val="21"/>
              </w:rPr>
              <w:t>规模</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hint="eastAsia"/>
                <w:spacing w:val="-20"/>
                <w:w w:val="90"/>
                <w:szCs w:val="21"/>
              </w:rPr>
              <w:t>万</w:t>
            </w: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 xml:space="preserve">1.08 </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2.5</w:t>
            </w:r>
          </w:p>
        </w:tc>
      </w:tr>
      <w:tr w:rsidR="001F6866" w:rsidRPr="001F6866" w:rsidTr="00473728">
        <w:trPr>
          <w:trHeight w:val="397"/>
          <w:jc w:val="center"/>
        </w:trPr>
        <w:tc>
          <w:tcPr>
            <w:tcW w:w="1309" w:type="dxa"/>
            <w:vMerge w:val="restart"/>
            <w:shd w:val="clear" w:color="auto" w:fill="auto"/>
            <w:vAlign w:val="center"/>
          </w:tcPr>
          <w:p w:rsidR="00925BF1" w:rsidRPr="001F6866" w:rsidRDefault="00925BF1" w:rsidP="00473728">
            <w:pPr>
              <w:snapToGrid w:val="0"/>
              <w:spacing w:line="560" w:lineRule="exact"/>
              <w:jc w:val="center"/>
              <w:rPr>
                <w:rFonts w:ascii="宋体" w:hAnsi="宋体"/>
                <w:szCs w:val="21"/>
              </w:rPr>
            </w:pPr>
            <w:r w:rsidRPr="001F6866">
              <w:rPr>
                <w:rFonts w:ascii="宋体" w:hAnsi="宋体"/>
                <w:szCs w:val="21"/>
              </w:rPr>
              <w:t>银行业</w:t>
            </w: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4</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资产规模</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hint="eastAsia"/>
                <w:spacing w:val="-20"/>
                <w:w w:val="90"/>
                <w:szCs w:val="21"/>
              </w:rPr>
              <w:t>万</w:t>
            </w: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 xml:space="preserve"> 7.25</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10.5</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5</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负债规模</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hint="eastAsia"/>
                <w:spacing w:val="-20"/>
                <w:w w:val="90"/>
                <w:szCs w:val="21"/>
              </w:rPr>
              <w:t>万</w:t>
            </w: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 xml:space="preserve"> 7.024</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10</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6</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存款余额</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hint="eastAsia"/>
                <w:spacing w:val="-20"/>
                <w:w w:val="90"/>
                <w:szCs w:val="21"/>
              </w:rPr>
              <w:t>万</w:t>
            </w: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5.79</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9</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7</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贷款余额</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hint="eastAsia"/>
                <w:spacing w:val="-20"/>
                <w:w w:val="90"/>
                <w:szCs w:val="21"/>
              </w:rPr>
              <w:t>万</w:t>
            </w: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4.94</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8</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Calibri" w:eastAsia="仿宋_GB2312" w:hAnsi="Calibri"/>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8</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hint="eastAsia"/>
                <w:szCs w:val="21"/>
              </w:rPr>
              <w:t>地方法人银行业</w:t>
            </w:r>
            <w:r w:rsidRPr="001F6866">
              <w:rPr>
                <w:rFonts w:ascii="宋体" w:hAnsi="宋体"/>
                <w:szCs w:val="21"/>
              </w:rPr>
              <w:t>金融机构资产总额</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hint="eastAsia"/>
                <w:spacing w:val="-20"/>
                <w:w w:val="90"/>
                <w:szCs w:val="21"/>
              </w:rPr>
              <w:t>万</w:t>
            </w: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2.36</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3.8</w:t>
            </w:r>
          </w:p>
        </w:tc>
      </w:tr>
      <w:tr w:rsidR="001F6866" w:rsidRPr="001F6866" w:rsidTr="00473728">
        <w:trPr>
          <w:trHeight w:val="397"/>
          <w:jc w:val="center"/>
        </w:trPr>
        <w:tc>
          <w:tcPr>
            <w:tcW w:w="1309" w:type="dxa"/>
            <w:vMerge w:val="restart"/>
            <w:shd w:val="clear" w:color="auto" w:fill="auto"/>
            <w:vAlign w:val="center"/>
          </w:tcPr>
          <w:p w:rsidR="00925BF1" w:rsidRPr="001F6866" w:rsidRDefault="00925BF1" w:rsidP="00473728">
            <w:pPr>
              <w:snapToGrid w:val="0"/>
              <w:spacing w:line="560" w:lineRule="exact"/>
              <w:jc w:val="center"/>
              <w:rPr>
                <w:rFonts w:ascii="宋体" w:hAnsi="宋体"/>
                <w:szCs w:val="21"/>
              </w:rPr>
            </w:pPr>
            <w:r w:rsidRPr="001F6866">
              <w:rPr>
                <w:rFonts w:ascii="宋体" w:hAnsi="宋体"/>
                <w:szCs w:val="21"/>
              </w:rPr>
              <w:lastRenderedPageBreak/>
              <w:t>证券业</w:t>
            </w: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9</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资产证券化率</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42</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&gt;50</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10</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境内上市公司</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家</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117</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200</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11</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proofErr w:type="gramStart"/>
            <w:r w:rsidRPr="001F6866">
              <w:rPr>
                <w:rFonts w:ascii="宋体" w:hAnsi="宋体"/>
                <w:szCs w:val="21"/>
              </w:rPr>
              <w:t>股交所</w:t>
            </w:r>
            <w:proofErr w:type="gramEnd"/>
            <w:r w:rsidRPr="001F6866">
              <w:rPr>
                <w:rFonts w:ascii="宋体" w:hAnsi="宋体"/>
                <w:szCs w:val="21"/>
              </w:rPr>
              <w:t>挂牌企业</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家</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614</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1500</w:t>
            </w:r>
          </w:p>
        </w:tc>
      </w:tr>
      <w:tr w:rsidR="001F6866" w:rsidRPr="001F6866" w:rsidTr="00473728">
        <w:trPr>
          <w:trHeight w:val="397"/>
          <w:jc w:val="center"/>
        </w:trPr>
        <w:tc>
          <w:tcPr>
            <w:tcW w:w="1309" w:type="dxa"/>
            <w:vMerge w:val="restart"/>
            <w:shd w:val="clear" w:color="auto" w:fill="auto"/>
            <w:vAlign w:val="center"/>
          </w:tcPr>
          <w:p w:rsidR="00925BF1" w:rsidRPr="001F6866" w:rsidRDefault="00925BF1" w:rsidP="00473728">
            <w:pPr>
              <w:snapToGrid w:val="0"/>
              <w:spacing w:line="560" w:lineRule="exact"/>
              <w:jc w:val="center"/>
              <w:rPr>
                <w:rFonts w:ascii="宋体" w:hAnsi="宋体"/>
                <w:szCs w:val="21"/>
              </w:rPr>
            </w:pPr>
            <w:r w:rsidRPr="001F6866">
              <w:rPr>
                <w:rFonts w:ascii="宋体" w:hAnsi="宋体"/>
                <w:szCs w:val="21"/>
              </w:rPr>
              <w:t>保险业</w:t>
            </w: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12</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hint="eastAsia"/>
                <w:szCs w:val="21"/>
              </w:rPr>
              <w:t>原</w:t>
            </w:r>
            <w:r w:rsidRPr="001F6866">
              <w:rPr>
                <w:rFonts w:ascii="宋体" w:hAnsi="宋体"/>
                <w:szCs w:val="21"/>
              </w:rPr>
              <w:t>保费收入</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亿元</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1513.06</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2500</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13</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保险深度</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3.62</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4.5</w:t>
            </w:r>
          </w:p>
        </w:tc>
      </w:tr>
      <w:tr w:rsidR="001F6866" w:rsidRPr="001F6866" w:rsidTr="00473728">
        <w:trPr>
          <w:trHeight w:val="397"/>
          <w:jc w:val="center"/>
        </w:trPr>
        <w:tc>
          <w:tcPr>
            <w:tcW w:w="1309" w:type="dxa"/>
            <w:vMerge/>
            <w:shd w:val="clear" w:color="auto" w:fill="auto"/>
            <w:vAlign w:val="center"/>
          </w:tcPr>
          <w:p w:rsidR="00925BF1" w:rsidRPr="001F6866" w:rsidRDefault="00925BF1" w:rsidP="00473728">
            <w:pPr>
              <w:snapToGrid w:val="0"/>
              <w:spacing w:line="560" w:lineRule="exact"/>
              <w:jc w:val="center"/>
              <w:rPr>
                <w:rFonts w:ascii="宋体" w:hAnsi="宋体"/>
                <w:szCs w:val="21"/>
              </w:rPr>
            </w:pPr>
          </w:p>
        </w:tc>
        <w:tc>
          <w:tcPr>
            <w:tcW w:w="750" w:type="dxa"/>
            <w:shd w:val="clear" w:color="auto" w:fill="auto"/>
            <w:vAlign w:val="center"/>
          </w:tcPr>
          <w:p w:rsidR="00925BF1" w:rsidRPr="001F6866" w:rsidRDefault="00925BF1" w:rsidP="00925BF1">
            <w:pPr>
              <w:snapToGrid w:val="0"/>
              <w:spacing w:line="300" w:lineRule="exact"/>
              <w:jc w:val="center"/>
              <w:rPr>
                <w:szCs w:val="21"/>
              </w:rPr>
            </w:pPr>
            <w:r w:rsidRPr="001F6866">
              <w:rPr>
                <w:szCs w:val="21"/>
              </w:rPr>
              <w:t>14</w:t>
            </w:r>
          </w:p>
        </w:tc>
        <w:tc>
          <w:tcPr>
            <w:tcW w:w="2425" w:type="dxa"/>
            <w:shd w:val="clear" w:color="auto" w:fill="auto"/>
            <w:vAlign w:val="center"/>
          </w:tcPr>
          <w:p w:rsidR="00925BF1" w:rsidRPr="001F6866" w:rsidRDefault="00925BF1" w:rsidP="00925BF1">
            <w:pPr>
              <w:snapToGrid w:val="0"/>
              <w:spacing w:line="300" w:lineRule="exact"/>
              <w:jc w:val="center"/>
              <w:rPr>
                <w:rFonts w:ascii="宋体" w:hAnsi="宋体"/>
                <w:szCs w:val="21"/>
              </w:rPr>
            </w:pPr>
            <w:r w:rsidRPr="001F6866">
              <w:rPr>
                <w:rFonts w:ascii="宋体" w:hAnsi="宋体"/>
                <w:szCs w:val="21"/>
              </w:rPr>
              <w:t>保险密度</w:t>
            </w:r>
          </w:p>
        </w:tc>
        <w:tc>
          <w:tcPr>
            <w:tcW w:w="936" w:type="dxa"/>
            <w:shd w:val="clear" w:color="auto" w:fill="auto"/>
            <w:vAlign w:val="center"/>
          </w:tcPr>
          <w:p w:rsidR="00925BF1" w:rsidRPr="001F6866" w:rsidRDefault="00925BF1" w:rsidP="00925BF1">
            <w:pPr>
              <w:snapToGrid w:val="0"/>
              <w:spacing w:line="300" w:lineRule="exact"/>
              <w:jc w:val="center"/>
              <w:rPr>
                <w:rFonts w:ascii="宋体" w:hAnsi="宋体"/>
                <w:spacing w:val="-20"/>
                <w:w w:val="90"/>
                <w:szCs w:val="21"/>
              </w:rPr>
            </w:pPr>
            <w:r w:rsidRPr="001F6866">
              <w:rPr>
                <w:rFonts w:ascii="宋体" w:hAnsi="宋体"/>
                <w:spacing w:val="-20"/>
                <w:w w:val="90"/>
                <w:szCs w:val="21"/>
              </w:rPr>
              <w:t>元/人</w:t>
            </w:r>
          </w:p>
        </w:tc>
        <w:tc>
          <w:tcPr>
            <w:tcW w:w="1462" w:type="dxa"/>
            <w:shd w:val="clear" w:color="auto" w:fill="auto"/>
            <w:vAlign w:val="center"/>
          </w:tcPr>
          <w:p w:rsidR="00925BF1" w:rsidRPr="001F6866" w:rsidRDefault="00925BF1" w:rsidP="00925BF1">
            <w:pPr>
              <w:snapToGrid w:val="0"/>
              <w:spacing w:line="300" w:lineRule="exact"/>
              <w:jc w:val="center"/>
              <w:rPr>
                <w:rFonts w:eastAsia="仿宋_GB2312"/>
                <w:w w:val="90"/>
                <w:szCs w:val="21"/>
              </w:rPr>
            </w:pPr>
            <w:r w:rsidRPr="001F6866">
              <w:rPr>
                <w:rFonts w:eastAsia="仿宋_GB2312"/>
                <w:w w:val="90"/>
                <w:szCs w:val="21"/>
              </w:rPr>
              <w:t>2187</w:t>
            </w:r>
          </w:p>
        </w:tc>
        <w:tc>
          <w:tcPr>
            <w:tcW w:w="1640" w:type="dxa"/>
            <w:shd w:val="clear" w:color="auto" w:fill="auto"/>
            <w:vAlign w:val="center"/>
          </w:tcPr>
          <w:p w:rsidR="00925BF1" w:rsidRPr="001F6866" w:rsidRDefault="00925BF1" w:rsidP="00925BF1">
            <w:pPr>
              <w:snapToGrid w:val="0"/>
              <w:spacing w:line="300" w:lineRule="exact"/>
              <w:jc w:val="center"/>
              <w:rPr>
                <w:rFonts w:eastAsia="仿宋_GB2312"/>
                <w:szCs w:val="21"/>
              </w:rPr>
            </w:pPr>
            <w:r w:rsidRPr="001F6866">
              <w:rPr>
                <w:rFonts w:eastAsia="仿宋_GB2312"/>
                <w:szCs w:val="21"/>
              </w:rPr>
              <w:t>3500</w:t>
            </w:r>
          </w:p>
        </w:tc>
      </w:tr>
      <w:tr w:rsidR="001F6866" w:rsidRPr="001F6866" w:rsidTr="00473728">
        <w:trPr>
          <w:trHeight w:val="319"/>
          <w:jc w:val="center"/>
        </w:trPr>
        <w:tc>
          <w:tcPr>
            <w:tcW w:w="8522" w:type="dxa"/>
            <w:gridSpan w:val="6"/>
            <w:shd w:val="clear" w:color="auto" w:fill="auto"/>
            <w:vAlign w:val="center"/>
          </w:tcPr>
          <w:p w:rsidR="00925BF1" w:rsidRPr="001F6866" w:rsidRDefault="00925BF1" w:rsidP="00925BF1">
            <w:pPr>
              <w:snapToGrid w:val="0"/>
              <w:spacing w:line="300" w:lineRule="exact"/>
              <w:rPr>
                <w:rFonts w:ascii="楷体" w:eastAsia="楷体" w:hAnsi="楷体" w:cs="楷体"/>
                <w:szCs w:val="21"/>
              </w:rPr>
            </w:pPr>
            <w:r w:rsidRPr="001F6866">
              <w:rPr>
                <w:rFonts w:ascii="楷体" w:eastAsia="楷体" w:hAnsi="楷体" w:cs="楷体" w:hint="eastAsia"/>
                <w:szCs w:val="21"/>
              </w:rPr>
              <w:t>注：1.资产证券化率指上市公司总市值与GDP比值；</w:t>
            </w:r>
          </w:p>
          <w:p w:rsidR="00925BF1" w:rsidRPr="001F6866" w:rsidRDefault="00925BF1" w:rsidP="00925BF1">
            <w:pPr>
              <w:snapToGrid w:val="0"/>
              <w:spacing w:line="300" w:lineRule="exact"/>
              <w:ind w:firstLineChars="200" w:firstLine="420"/>
              <w:rPr>
                <w:rFonts w:ascii="楷体" w:eastAsia="楷体" w:hAnsi="楷体" w:cs="楷体"/>
                <w:szCs w:val="21"/>
              </w:rPr>
            </w:pPr>
            <w:r w:rsidRPr="001F6866">
              <w:rPr>
                <w:rFonts w:ascii="楷体" w:eastAsia="楷体" w:hAnsi="楷体" w:cs="楷体" w:hint="eastAsia"/>
                <w:szCs w:val="21"/>
              </w:rPr>
              <w:t>2.保险深度指保费收入与GDP比值；</w:t>
            </w:r>
          </w:p>
          <w:p w:rsidR="00925BF1" w:rsidRPr="001F6866" w:rsidRDefault="00925BF1" w:rsidP="00925BF1">
            <w:pPr>
              <w:snapToGrid w:val="0"/>
              <w:spacing w:line="300" w:lineRule="exact"/>
              <w:ind w:firstLineChars="200" w:firstLine="420"/>
              <w:rPr>
                <w:rFonts w:ascii="楷体" w:eastAsia="楷体" w:hAnsi="楷体" w:cs="楷体"/>
                <w:szCs w:val="21"/>
              </w:rPr>
            </w:pPr>
            <w:r w:rsidRPr="001F6866">
              <w:rPr>
                <w:rFonts w:ascii="楷体" w:eastAsia="楷体" w:hAnsi="楷体" w:cs="楷体" w:hint="eastAsia"/>
                <w:szCs w:val="21"/>
              </w:rPr>
              <w:t>3.保险密度指保费收入与总人口比值；</w:t>
            </w:r>
          </w:p>
          <w:p w:rsidR="00925BF1" w:rsidRPr="001F6866" w:rsidRDefault="00925BF1" w:rsidP="00925BF1">
            <w:pPr>
              <w:snapToGrid w:val="0"/>
              <w:spacing w:line="300" w:lineRule="exact"/>
              <w:ind w:firstLineChars="200" w:firstLine="420"/>
              <w:rPr>
                <w:rFonts w:ascii="楷体" w:eastAsia="楷体" w:hAnsi="楷体" w:cs="楷体"/>
                <w:szCs w:val="21"/>
              </w:rPr>
            </w:pPr>
            <w:r w:rsidRPr="001F6866">
              <w:rPr>
                <w:rFonts w:ascii="楷体" w:eastAsia="楷体" w:hAnsi="楷体" w:cs="楷体" w:hint="eastAsia"/>
                <w:szCs w:val="21"/>
              </w:rPr>
              <w:t>4.2025年目标为预期性指标。</w:t>
            </w:r>
          </w:p>
        </w:tc>
      </w:tr>
    </w:tbl>
    <w:p w:rsidR="001421BF" w:rsidRPr="001F6866" w:rsidRDefault="009603D0" w:rsidP="00FA0E65">
      <w:pPr>
        <w:keepNext/>
        <w:keepLines/>
        <w:spacing w:line="560" w:lineRule="exact"/>
        <w:ind w:firstLineChars="200" w:firstLine="640"/>
        <w:outlineLvl w:val="0"/>
        <w:rPr>
          <w:rFonts w:eastAsia="黑体"/>
          <w:bCs/>
          <w:kern w:val="44"/>
          <w:sz w:val="32"/>
          <w:szCs w:val="32"/>
        </w:rPr>
      </w:pPr>
      <w:bookmarkStart w:id="21" w:name="_Toc57795979"/>
      <w:bookmarkStart w:id="22" w:name="_Toc57282875"/>
      <w:r w:rsidRPr="001F6866">
        <w:rPr>
          <w:rFonts w:eastAsia="黑体"/>
          <w:bCs/>
          <w:kern w:val="44"/>
          <w:sz w:val="32"/>
          <w:szCs w:val="32"/>
        </w:rPr>
        <w:t>四、主要任务</w:t>
      </w:r>
      <w:bookmarkEnd w:id="21"/>
      <w:bookmarkEnd w:id="22"/>
    </w:p>
    <w:p w:rsidR="001421BF" w:rsidRPr="001F6866" w:rsidRDefault="009603D0" w:rsidP="00FA0E65">
      <w:pPr>
        <w:spacing w:line="560" w:lineRule="exact"/>
        <w:ind w:firstLineChars="200" w:firstLine="640"/>
        <w:rPr>
          <w:rFonts w:ascii="仿宋_GB2312" w:eastAsia="仿宋_GB2312"/>
          <w:sz w:val="32"/>
          <w:szCs w:val="32"/>
        </w:rPr>
      </w:pPr>
      <w:r w:rsidRPr="001F6866">
        <w:rPr>
          <w:rFonts w:ascii="仿宋_GB2312" w:eastAsia="仿宋_GB2312" w:hint="eastAsia"/>
          <w:bCs/>
          <w:sz w:val="32"/>
          <w:szCs w:val="32"/>
          <w:shd w:val="clear" w:color="auto" w:fill="FFFFFF"/>
        </w:rPr>
        <w:t>围绕“两个坚持，两个优化，一个防范”（即坚持服务实体经济、坚持改革创新，优化空间布局、优化金融环境，防范金融风险）任务主线，实施“五大计划”（即金融服务打造国家重要先进制造业高地、具有核心竞争力的科技创新高地、内陆地区改革开放高地、经济绿色转型发展、普惠金融等五大计划），开展“三大行动”（即地方金融改革行动、资本市场县域工程行动、上市公司提质增效行动），抓好“四大工程”（即“一心四区”建设专项工程、金融人才建设专项工程、信用体系建设专项工程、金融风险防控专项工程），推动金融业高质量发展。</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23" w:name="_Toc57795982"/>
      <w:bookmarkStart w:id="24" w:name="_Toc57282878"/>
      <w:r w:rsidRPr="001F6866">
        <w:rPr>
          <w:rFonts w:eastAsia="楷体_GB2312"/>
          <w:b/>
          <w:bCs/>
          <w:sz w:val="32"/>
          <w:szCs w:val="32"/>
        </w:rPr>
        <w:t>（</w:t>
      </w:r>
      <w:r w:rsidRPr="001F6866">
        <w:rPr>
          <w:rFonts w:eastAsia="楷体_GB2312" w:hint="eastAsia"/>
          <w:b/>
          <w:bCs/>
          <w:sz w:val="32"/>
          <w:szCs w:val="32"/>
        </w:rPr>
        <w:t>一</w:t>
      </w:r>
      <w:r w:rsidRPr="001F6866">
        <w:rPr>
          <w:rFonts w:eastAsia="楷体_GB2312"/>
          <w:b/>
          <w:bCs/>
          <w:sz w:val="32"/>
          <w:szCs w:val="32"/>
        </w:rPr>
        <w:t>）推进</w:t>
      </w:r>
      <w:r w:rsidRPr="001F6866">
        <w:rPr>
          <w:rFonts w:eastAsia="楷体_GB2312" w:hint="eastAsia"/>
          <w:b/>
          <w:bCs/>
          <w:sz w:val="32"/>
          <w:szCs w:val="32"/>
        </w:rPr>
        <w:t>产业金融</w:t>
      </w:r>
      <w:r w:rsidRPr="001F6866">
        <w:rPr>
          <w:rFonts w:eastAsia="楷体_GB2312"/>
          <w:b/>
          <w:bCs/>
          <w:sz w:val="32"/>
          <w:szCs w:val="32"/>
        </w:rPr>
        <w:t>，服务</w:t>
      </w:r>
      <w:r w:rsidRPr="001F6866">
        <w:rPr>
          <w:rFonts w:eastAsia="楷体_GB2312" w:hint="eastAsia"/>
          <w:b/>
          <w:bCs/>
          <w:sz w:val="32"/>
          <w:szCs w:val="32"/>
        </w:rPr>
        <w:t>打造</w:t>
      </w:r>
      <w:r w:rsidRPr="001F6866">
        <w:rPr>
          <w:rFonts w:eastAsia="楷体_GB2312"/>
          <w:b/>
          <w:bCs/>
          <w:sz w:val="32"/>
          <w:szCs w:val="32"/>
        </w:rPr>
        <w:t>国家重要先进制造业高地</w:t>
      </w:r>
      <w:bookmarkEnd w:id="23"/>
      <w:bookmarkEnd w:id="24"/>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聚焦服务打造国家重要先进制造业高地，重点从结构优化、体系支撑、机制创新、渠道拓宽和产品丰富等方面发展产业金融，加强对先进制造业的金融支持。</w:t>
      </w:r>
    </w:p>
    <w:p w:rsidR="001421BF" w:rsidRPr="001F6866" w:rsidRDefault="009603D0" w:rsidP="00FA0E65">
      <w:pPr>
        <w:spacing w:line="560" w:lineRule="exact"/>
        <w:ind w:firstLineChars="200" w:firstLine="643"/>
        <w:rPr>
          <w:rFonts w:eastAsia="仿宋"/>
          <w:sz w:val="32"/>
          <w:szCs w:val="32"/>
        </w:rPr>
      </w:pPr>
      <w:r w:rsidRPr="001F6866">
        <w:rPr>
          <w:rFonts w:eastAsia="仿宋"/>
          <w:b/>
          <w:sz w:val="32"/>
          <w:szCs w:val="32"/>
        </w:rPr>
        <w:t>1</w:t>
      </w:r>
      <w:r w:rsidRPr="001F6866">
        <w:rPr>
          <w:rFonts w:eastAsia="仿宋_GB2312" w:hint="eastAsia"/>
          <w:b/>
          <w:sz w:val="32"/>
          <w:szCs w:val="32"/>
        </w:rPr>
        <w:t>．</w:t>
      </w:r>
      <w:r w:rsidRPr="001F6866">
        <w:rPr>
          <w:rFonts w:ascii="仿宋_GB2312" w:eastAsia="仿宋_GB2312" w:hint="eastAsia"/>
          <w:b/>
          <w:sz w:val="32"/>
          <w:szCs w:val="32"/>
        </w:rPr>
        <w:t>有效发挥货币信贷政策导向作用。</w:t>
      </w:r>
      <w:r w:rsidRPr="001F6866">
        <w:rPr>
          <w:rFonts w:eastAsia="仿宋_GB2312" w:hint="eastAsia"/>
          <w:bCs/>
          <w:sz w:val="32"/>
          <w:szCs w:val="32"/>
          <w:shd w:val="clear" w:color="auto" w:fill="FFFFFF"/>
        </w:rPr>
        <w:t>积极运用再贷款、再贴现等货币政策工具，对有效帮助先进制造业企业解决融资问题</w:t>
      </w:r>
      <w:r w:rsidRPr="001F6866">
        <w:rPr>
          <w:rFonts w:eastAsia="仿宋_GB2312" w:hint="eastAsia"/>
          <w:bCs/>
          <w:sz w:val="32"/>
          <w:szCs w:val="32"/>
          <w:shd w:val="clear" w:color="auto" w:fill="FFFFFF"/>
        </w:rPr>
        <w:lastRenderedPageBreak/>
        <w:t>的金融机构优先给予支持，引导金融机构加大对先进制造业融资支持力度。加强</w:t>
      </w:r>
      <w:r w:rsidRPr="001F6866">
        <w:rPr>
          <w:rFonts w:eastAsia="仿宋_GB2312"/>
          <w:bCs/>
          <w:sz w:val="32"/>
          <w:szCs w:val="32"/>
          <w:shd w:val="clear" w:color="auto" w:fill="FFFFFF"/>
        </w:rPr>
        <w:t>产融对接，</w:t>
      </w:r>
      <w:r w:rsidR="0052065D" w:rsidRPr="001F6866">
        <w:rPr>
          <w:rFonts w:eastAsia="仿宋_GB2312" w:hint="eastAsia"/>
          <w:bCs/>
          <w:sz w:val="32"/>
          <w:szCs w:val="32"/>
          <w:shd w:val="clear" w:color="auto" w:fill="FFFFFF"/>
        </w:rPr>
        <w:t>促进</w:t>
      </w:r>
      <w:r w:rsidRPr="001F6866">
        <w:rPr>
          <w:rFonts w:eastAsia="仿宋_GB2312" w:hint="eastAsia"/>
          <w:bCs/>
          <w:sz w:val="32"/>
          <w:szCs w:val="32"/>
          <w:shd w:val="clear" w:color="auto" w:fill="FFFFFF"/>
        </w:rPr>
        <w:t>银政、银企、</w:t>
      </w:r>
      <w:proofErr w:type="gramStart"/>
      <w:r w:rsidRPr="001F6866">
        <w:rPr>
          <w:rFonts w:eastAsia="仿宋_GB2312" w:hint="eastAsia"/>
          <w:bCs/>
          <w:sz w:val="32"/>
          <w:szCs w:val="32"/>
          <w:shd w:val="clear" w:color="auto" w:fill="FFFFFF"/>
        </w:rPr>
        <w:t>银担战略</w:t>
      </w:r>
      <w:proofErr w:type="gramEnd"/>
      <w:r w:rsidRPr="001F6866">
        <w:rPr>
          <w:rFonts w:eastAsia="仿宋_GB2312" w:hint="eastAsia"/>
          <w:bCs/>
          <w:sz w:val="32"/>
          <w:szCs w:val="32"/>
          <w:shd w:val="clear" w:color="auto" w:fill="FFFFFF"/>
        </w:rPr>
        <w:t>合作，争取更大信贷规模。建立制造业企业“白名单”制度，满足企业个性化融资需求。加大对</w:t>
      </w:r>
      <w:r w:rsidRPr="001F6866">
        <w:rPr>
          <w:rFonts w:eastAsia="仿宋_GB2312" w:hint="eastAsia"/>
          <w:spacing w:val="-4"/>
          <w:sz w:val="32"/>
          <w:szCs w:val="32"/>
        </w:rPr>
        <w:t>先进</w:t>
      </w:r>
      <w:r w:rsidRPr="001F6866">
        <w:rPr>
          <w:rFonts w:eastAsia="仿宋_GB2312"/>
          <w:spacing w:val="-4"/>
          <w:sz w:val="32"/>
          <w:szCs w:val="32"/>
        </w:rPr>
        <w:t>装备制造业等</w:t>
      </w:r>
      <w:r w:rsidRPr="001F6866">
        <w:rPr>
          <w:rFonts w:eastAsia="仿宋_GB2312" w:hint="eastAsia"/>
          <w:bCs/>
          <w:sz w:val="32"/>
          <w:szCs w:val="32"/>
          <w:shd w:val="clear" w:color="auto" w:fill="FFFFFF"/>
        </w:rPr>
        <w:t>“八大工程”重点领域信贷投放力度，提高制造业中长期贷款比重。“十四五”期间</w:t>
      </w:r>
      <w:r w:rsidRPr="001F6866">
        <w:rPr>
          <w:rFonts w:eastAsia="仿宋_GB2312"/>
          <w:bCs/>
          <w:sz w:val="32"/>
          <w:szCs w:val="32"/>
          <w:shd w:val="clear" w:color="auto" w:fill="FFFFFF"/>
        </w:rPr>
        <w:t>，力争全省制造业贷款增长不低于各项贷款</w:t>
      </w:r>
      <w:r w:rsidRPr="001F6866">
        <w:rPr>
          <w:rFonts w:eastAsia="仿宋_GB2312" w:hint="eastAsia"/>
          <w:bCs/>
          <w:sz w:val="32"/>
          <w:szCs w:val="32"/>
          <w:shd w:val="clear" w:color="auto" w:fill="FFFFFF"/>
        </w:rPr>
        <w:t>平均</w:t>
      </w:r>
      <w:r w:rsidRPr="001F6866">
        <w:rPr>
          <w:rFonts w:eastAsia="仿宋_GB2312"/>
          <w:bCs/>
          <w:sz w:val="32"/>
          <w:szCs w:val="32"/>
          <w:shd w:val="clear" w:color="auto" w:fill="FFFFFF"/>
        </w:rPr>
        <w:t>增速。</w:t>
      </w:r>
    </w:p>
    <w:p w:rsidR="001421BF" w:rsidRPr="001F6866" w:rsidRDefault="009603D0" w:rsidP="00FA0E65">
      <w:pPr>
        <w:spacing w:line="560" w:lineRule="exact"/>
        <w:ind w:firstLineChars="200" w:firstLine="643"/>
        <w:rPr>
          <w:rFonts w:eastAsia="仿宋_GB2312"/>
          <w:bCs/>
          <w:sz w:val="32"/>
          <w:szCs w:val="32"/>
          <w:shd w:val="clear" w:color="auto" w:fill="FFFFFF"/>
        </w:rPr>
      </w:pPr>
      <w:r w:rsidRPr="001F6866">
        <w:rPr>
          <w:rFonts w:eastAsia="仿宋"/>
          <w:b/>
          <w:sz w:val="32"/>
          <w:szCs w:val="32"/>
        </w:rPr>
        <w:t>2</w:t>
      </w:r>
      <w:r w:rsidRPr="001F6866">
        <w:rPr>
          <w:rFonts w:eastAsia="仿宋_GB2312" w:hint="eastAsia"/>
          <w:b/>
          <w:sz w:val="32"/>
          <w:szCs w:val="32"/>
        </w:rPr>
        <w:t>．</w:t>
      </w:r>
      <w:r w:rsidRPr="001F6866">
        <w:rPr>
          <w:rFonts w:ascii="仿宋_GB2312" w:eastAsia="仿宋_GB2312" w:hint="eastAsia"/>
          <w:b/>
          <w:sz w:val="32"/>
          <w:szCs w:val="32"/>
        </w:rPr>
        <w:t>加快建立适合产业发展的金融组织体系。</w:t>
      </w:r>
      <w:r w:rsidRPr="001F6866">
        <w:rPr>
          <w:rFonts w:eastAsia="仿宋_GB2312" w:hint="eastAsia"/>
          <w:bCs/>
          <w:sz w:val="32"/>
          <w:szCs w:val="32"/>
          <w:shd w:val="clear" w:color="auto" w:fill="FFFFFF"/>
        </w:rPr>
        <w:t>在先进制造业聚集区鼓励设立特色支行，在客户准入、信贷审批、风险偏好、业绩考核、团队建设等方面实施差异化管理。充分发挥先进制造业龙头企业集团财务公司金融服务功能，开展延伸产业</w:t>
      </w:r>
      <w:proofErr w:type="gramStart"/>
      <w:r w:rsidRPr="001F6866">
        <w:rPr>
          <w:rFonts w:eastAsia="仿宋_GB2312" w:hint="eastAsia"/>
          <w:bCs/>
          <w:sz w:val="32"/>
          <w:szCs w:val="32"/>
          <w:shd w:val="clear" w:color="auto" w:fill="FFFFFF"/>
        </w:rPr>
        <w:t>链金融</w:t>
      </w:r>
      <w:proofErr w:type="gramEnd"/>
      <w:r w:rsidRPr="001F6866">
        <w:rPr>
          <w:rFonts w:eastAsia="仿宋_GB2312" w:hint="eastAsia"/>
          <w:bCs/>
          <w:sz w:val="32"/>
          <w:szCs w:val="32"/>
          <w:shd w:val="clear" w:color="auto" w:fill="FFFFFF"/>
        </w:rPr>
        <w:t>服务试点工作。以产业链为基础，支持有条件的金融机构通过控股、参股等方式发起设立金融租赁公司和融资租赁公司，在经济技术开发区等制造业聚集区域设立项目子公司，加大对先进制造业的融资支持。</w:t>
      </w:r>
    </w:p>
    <w:p w:rsidR="001421BF" w:rsidRPr="001F6866" w:rsidRDefault="009603D0" w:rsidP="00FA0E65">
      <w:pPr>
        <w:spacing w:line="560" w:lineRule="exact"/>
        <w:ind w:firstLineChars="200" w:firstLine="643"/>
        <w:rPr>
          <w:rFonts w:eastAsia="仿宋_GB2312"/>
          <w:bCs/>
          <w:sz w:val="32"/>
          <w:szCs w:val="32"/>
          <w:shd w:val="clear" w:color="auto" w:fill="FFFFFF"/>
        </w:rPr>
      </w:pPr>
      <w:r w:rsidRPr="001F6866">
        <w:rPr>
          <w:rFonts w:eastAsia="仿宋" w:hint="eastAsia"/>
          <w:b/>
          <w:sz w:val="32"/>
          <w:szCs w:val="32"/>
        </w:rPr>
        <w:t>3</w:t>
      </w:r>
      <w:r w:rsidRPr="001F6866">
        <w:rPr>
          <w:rFonts w:eastAsia="仿宋_GB2312" w:hint="eastAsia"/>
          <w:b/>
          <w:sz w:val="32"/>
          <w:szCs w:val="32"/>
        </w:rPr>
        <w:t>．</w:t>
      </w:r>
      <w:r w:rsidRPr="001F6866">
        <w:rPr>
          <w:rFonts w:eastAsia="仿宋" w:hint="eastAsia"/>
          <w:b/>
          <w:sz w:val="32"/>
          <w:szCs w:val="32"/>
        </w:rPr>
        <w:t>不断</w:t>
      </w:r>
      <w:r w:rsidRPr="001F6866">
        <w:rPr>
          <w:rFonts w:eastAsia="仿宋_GB2312"/>
          <w:b/>
          <w:sz w:val="32"/>
          <w:szCs w:val="32"/>
        </w:rPr>
        <w:t>创新信贷</w:t>
      </w:r>
      <w:r w:rsidRPr="001F6866">
        <w:rPr>
          <w:rFonts w:eastAsia="仿宋_GB2312" w:hint="eastAsia"/>
          <w:b/>
          <w:sz w:val="32"/>
          <w:szCs w:val="32"/>
        </w:rPr>
        <w:t>产品和</w:t>
      </w:r>
      <w:r w:rsidRPr="001F6866">
        <w:rPr>
          <w:rFonts w:eastAsia="仿宋_GB2312"/>
          <w:b/>
          <w:sz w:val="32"/>
          <w:szCs w:val="32"/>
        </w:rPr>
        <w:t>服务体系。</w:t>
      </w:r>
      <w:r w:rsidRPr="001F6866">
        <w:rPr>
          <w:rFonts w:eastAsia="仿宋_GB2312" w:hint="eastAsia"/>
          <w:bCs/>
          <w:sz w:val="32"/>
          <w:szCs w:val="32"/>
          <w:shd w:val="clear" w:color="auto" w:fill="FFFFFF"/>
        </w:rPr>
        <w:t>支持金融机构内部建立与先进制造业企业相适应的信用评级体系、信贷准入标准以及考核激励机制。鼓励金融机构依托先进制造业产业</w:t>
      </w:r>
      <w:proofErr w:type="gramStart"/>
      <w:r w:rsidRPr="001F6866">
        <w:rPr>
          <w:rFonts w:eastAsia="仿宋_GB2312" w:hint="eastAsia"/>
          <w:bCs/>
          <w:sz w:val="32"/>
          <w:szCs w:val="32"/>
          <w:shd w:val="clear" w:color="auto" w:fill="FFFFFF"/>
        </w:rPr>
        <w:t>链核心</w:t>
      </w:r>
      <w:proofErr w:type="gramEnd"/>
      <w:r w:rsidRPr="001F6866">
        <w:rPr>
          <w:rFonts w:eastAsia="仿宋_GB2312" w:hint="eastAsia"/>
          <w:bCs/>
          <w:sz w:val="32"/>
          <w:szCs w:val="32"/>
          <w:shd w:val="clear" w:color="auto" w:fill="FFFFFF"/>
        </w:rPr>
        <w:t>企业，积极开展仓单质</w:t>
      </w:r>
      <w:proofErr w:type="gramStart"/>
      <w:r w:rsidRPr="001F6866">
        <w:rPr>
          <w:rFonts w:eastAsia="仿宋_GB2312" w:hint="eastAsia"/>
          <w:bCs/>
          <w:sz w:val="32"/>
          <w:szCs w:val="32"/>
          <w:shd w:val="clear" w:color="auto" w:fill="FFFFFF"/>
        </w:rPr>
        <w:t>押</w:t>
      </w:r>
      <w:proofErr w:type="gramEnd"/>
      <w:r w:rsidRPr="001F6866">
        <w:rPr>
          <w:rFonts w:eastAsia="仿宋_GB2312" w:hint="eastAsia"/>
          <w:bCs/>
          <w:sz w:val="32"/>
          <w:szCs w:val="32"/>
          <w:shd w:val="clear" w:color="auto" w:fill="FFFFFF"/>
        </w:rPr>
        <w:t>贷款等各种形式的产业</w:t>
      </w:r>
      <w:proofErr w:type="gramStart"/>
      <w:r w:rsidRPr="001F6866">
        <w:rPr>
          <w:rFonts w:eastAsia="仿宋_GB2312" w:hint="eastAsia"/>
          <w:bCs/>
          <w:sz w:val="32"/>
          <w:szCs w:val="32"/>
          <w:shd w:val="clear" w:color="auto" w:fill="FFFFFF"/>
        </w:rPr>
        <w:t>链金融</w:t>
      </w:r>
      <w:proofErr w:type="gramEnd"/>
      <w:r w:rsidRPr="001F6866">
        <w:rPr>
          <w:rFonts w:eastAsia="仿宋_GB2312" w:hint="eastAsia"/>
          <w:bCs/>
          <w:sz w:val="32"/>
          <w:szCs w:val="32"/>
          <w:shd w:val="clear" w:color="auto" w:fill="FFFFFF"/>
        </w:rPr>
        <w:t>服务，</w:t>
      </w:r>
      <w:r w:rsidRPr="001F6866">
        <w:rPr>
          <w:rFonts w:eastAsia="仿宋_GB2312"/>
          <w:bCs/>
          <w:sz w:val="32"/>
          <w:szCs w:val="32"/>
          <w:shd w:val="clear" w:color="auto" w:fill="FFFFFF"/>
        </w:rPr>
        <w:t>加大对</w:t>
      </w:r>
      <w:r w:rsidRPr="001F6866">
        <w:rPr>
          <w:rFonts w:eastAsia="仿宋_GB2312"/>
          <w:bCs/>
          <w:sz w:val="32"/>
          <w:szCs w:val="32"/>
          <w:shd w:val="clear" w:color="auto" w:fill="FFFFFF"/>
        </w:rPr>
        <w:t>20</w:t>
      </w:r>
      <w:r w:rsidRPr="001F6866">
        <w:rPr>
          <w:rFonts w:eastAsia="仿宋_GB2312"/>
          <w:bCs/>
          <w:sz w:val="32"/>
          <w:szCs w:val="32"/>
          <w:shd w:val="clear" w:color="auto" w:fill="FFFFFF"/>
        </w:rPr>
        <w:t>条新兴优势产业链的资金投放，</w:t>
      </w:r>
      <w:r w:rsidRPr="001F6866">
        <w:rPr>
          <w:rFonts w:eastAsia="仿宋_GB2312" w:hint="eastAsia"/>
          <w:bCs/>
          <w:sz w:val="32"/>
          <w:szCs w:val="32"/>
          <w:shd w:val="clear" w:color="auto" w:fill="FFFFFF"/>
        </w:rPr>
        <w:t>有效满足上下游企业的融资需求。支持先进制造业聚集区域通过给予风险</w:t>
      </w:r>
      <w:r w:rsidR="002450F6" w:rsidRPr="001F6866">
        <w:rPr>
          <w:rFonts w:eastAsia="仿宋_GB2312" w:hint="eastAsia"/>
          <w:bCs/>
          <w:sz w:val="32"/>
          <w:szCs w:val="32"/>
          <w:shd w:val="clear" w:color="auto" w:fill="FFFFFF"/>
        </w:rPr>
        <w:t>补偿</w:t>
      </w:r>
      <w:r w:rsidRPr="001F6866">
        <w:rPr>
          <w:rFonts w:eastAsia="仿宋_GB2312" w:hint="eastAsia"/>
          <w:bCs/>
          <w:sz w:val="32"/>
          <w:szCs w:val="32"/>
          <w:shd w:val="clear" w:color="auto" w:fill="FFFFFF"/>
        </w:rPr>
        <w:t>等优惠政策，金融机构通过投贷联动金融服务、建立投贷合作联盟、开发类信贷产品等方式，对先进制造业开展股权投资和信贷支持。</w:t>
      </w:r>
    </w:p>
    <w:p w:rsidR="001421BF" w:rsidRPr="001F6866" w:rsidRDefault="009603D0" w:rsidP="00FA0E65">
      <w:pPr>
        <w:spacing w:line="560" w:lineRule="exact"/>
        <w:ind w:firstLineChars="200" w:firstLine="643"/>
        <w:rPr>
          <w:rFonts w:eastAsia="仿宋_GB2312"/>
          <w:sz w:val="32"/>
          <w:szCs w:val="32"/>
        </w:rPr>
      </w:pPr>
      <w:r w:rsidRPr="001F6866">
        <w:rPr>
          <w:rFonts w:eastAsia="仿宋" w:hint="eastAsia"/>
          <w:b/>
          <w:sz w:val="32"/>
          <w:szCs w:val="32"/>
        </w:rPr>
        <w:lastRenderedPageBreak/>
        <w:t>4</w:t>
      </w:r>
      <w:r w:rsidRPr="001F6866">
        <w:rPr>
          <w:rFonts w:eastAsia="仿宋_GB2312" w:hint="eastAsia"/>
          <w:b/>
          <w:sz w:val="32"/>
          <w:szCs w:val="32"/>
        </w:rPr>
        <w:t>．</w:t>
      </w:r>
      <w:r w:rsidRPr="001F6866">
        <w:rPr>
          <w:rFonts w:ascii="仿宋_GB2312" w:eastAsia="仿宋_GB2312" w:hint="eastAsia"/>
          <w:b/>
          <w:sz w:val="32"/>
          <w:szCs w:val="32"/>
        </w:rPr>
        <w:t>积极扩大先进制造业企业直接融资规模。</w:t>
      </w:r>
      <w:r w:rsidRPr="001F6866">
        <w:rPr>
          <w:rFonts w:eastAsia="仿宋_GB2312" w:hint="eastAsia"/>
          <w:sz w:val="32"/>
          <w:szCs w:val="32"/>
        </w:rPr>
        <w:t>支持先进制造业聚集区域通过上市辅导、政策培训等方式，加快</w:t>
      </w:r>
      <w:r w:rsidRPr="001F6866">
        <w:rPr>
          <w:rFonts w:eastAsia="仿宋_GB2312"/>
          <w:sz w:val="32"/>
          <w:szCs w:val="32"/>
        </w:rPr>
        <w:t>推进先进制造业企业上市或挂牌融资</w:t>
      </w:r>
      <w:r w:rsidR="001D1676" w:rsidRPr="001F6866">
        <w:rPr>
          <w:rFonts w:eastAsia="仿宋_GB2312" w:hint="eastAsia"/>
          <w:sz w:val="32"/>
          <w:szCs w:val="32"/>
        </w:rPr>
        <w:t>。</w:t>
      </w:r>
      <w:r w:rsidRPr="001F6866">
        <w:rPr>
          <w:rFonts w:eastAsia="仿宋_GB2312" w:hint="eastAsia"/>
          <w:sz w:val="32"/>
          <w:szCs w:val="32"/>
        </w:rPr>
        <w:t>支持制造业专特精新“小巨人”企业</w:t>
      </w:r>
      <w:proofErr w:type="gramStart"/>
      <w:r w:rsidRPr="001F6866">
        <w:rPr>
          <w:rFonts w:eastAsia="仿宋_GB2312" w:hint="eastAsia"/>
          <w:sz w:val="32"/>
          <w:szCs w:val="32"/>
        </w:rPr>
        <w:t>对接科创板</w:t>
      </w:r>
      <w:proofErr w:type="gramEnd"/>
      <w:r w:rsidRPr="001F6866">
        <w:rPr>
          <w:rFonts w:eastAsia="仿宋_GB2312" w:hint="eastAsia"/>
          <w:sz w:val="32"/>
          <w:szCs w:val="32"/>
        </w:rPr>
        <w:t>、创业板，</w:t>
      </w:r>
      <w:r w:rsidRPr="001F6866">
        <w:rPr>
          <w:rFonts w:eastAsia="仿宋_GB2312"/>
          <w:sz w:val="32"/>
          <w:szCs w:val="32"/>
        </w:rPr>
        <w:t>鼓励通过并购重组实现行业整合和布局优化。</w:t>
      </w:r>
      <w:r w:rsidRPr="001F6866">
        <w:rPr>
          <w:rFonts w:eastAsia="仿宋_GB2312" w:hint="eastAsia"/>
          <w:sz w:val="32"/>
          <w:szCs w:val="32"/>
        </w:rPr>
        <w:t>支持</w:t>
      </w:r>
      <w:r w:rsidRPr="001F6866">
        <w:rPr>
          <w:rFonts w:eastAsia="仿宋_GB2312"/>
          <w:sz w:val="32"/>
          <w:szCs w:val="32"/>
        </w:rPr>
        <w:t>辖内优质先进制造业企业通过债券市场发行公司信用类债券。</w:t>
      </w:r>
      <w:r w:rsidRPr="001F6866">
        <w:rPr>
          <w:rFonts w:eastAsia="仿宋_GB2312" w:hint="eastAsia"/>
          <w:sz w:val="32"/>
          <w:szCs w:val="32"/>
        </w:rPr>
        <w:t>鼓励金融机构将制造业领域信贷资产作为证券化基础资产，发行信贷资产证券化产品。</w:t>
      </w:r>
    </w:p>
    <w:p w:rsidR="001421BF" w:rsidRPr="001F6866" w:rsidRDefault="009603D0" w:rsidP="00FA0E65">
      <w:pPr>
        <w:spacing w:line="560" w:lineRule="exact"/>
        <w:ind w:firstLineChars="200" w:firstLine="643"/>
        <w:rPr>
          <w:rFonts w:eastAsia="仿宋_GB2312"/>
          <w:sz w:val="32"/>
          <w:szCs w:val="32"/>
        </w:rPr>
      </w:pPr>
      <w:r w:rsidRPr="001F6866">
        <w:rPr>
          <w:rFonts w:eastAsia="仿宋" w:hint="eastAsia"/>
          <w:b/>
          <w:sz w:val="32"/>
          <w:szCs w:val="32"/>
        </w:rPr>
        <w:t>5</w:t>
      </w:r>
      <w:r w:rsidRPr="001F6866">
        <w:rPr>
          <w:rFonts w:eastAsia="仿宋_GB2312" w:hint="eastAsia"/>
          <w:b/>
          <w:sz w:val="32"/>
          <w:szCs w:val="32"/>
        </w:rPr>
        <w:t>．</w:t>
      </w:r>
      <w:r w:rsidRPr="001F6866">
        <w:rPr>
          <w:rFonts w:ascii="仿宋_GB2312" w:eastAsia="仿宋_GB2312" w:hint="eastAsia"/>
          <w:b/>
          <w:sz w:val="32"/>
          <w:szCs w:val="32"/>
        </w:rPr>
        <w:t>充分发挥保险市场的保障作用。</w:t>
      </w:r>
      <w:r w:rsidRPr="001F6866">
        <w:rPr>
          <w:rFonts w:eastAsia="仿宋_GB2312"/>
          <w:sz w:val="32"/>
          <w:szCs w:val="32"/>
        </w:rPr>
        <w:t>鼓励保险公司发展企业财产保险、科技保险、专利保险、安全生产责任险，为先进制造业发展提供风险保障。鼓励发展先进制造业贷款保证险、产品质量责任险，深入推进首台（套）重大技术装备保险补偿机制试点工作，研究推动重点新材料首批</w:t>
      </w:r>
      <w:proofErr w:type="gramStart"/>
      <w:r w:rsidRPr="001F6866">
        <w:rPr>
          <w:rFonts w:eastAsia="仿宋_GB2312"/>
          <w:sz w:val="32"/>
          <w:szCs w:val="32"/>
        </w:rPr>
        <w:t>次保险</w:t>
      </w:r>
      <w:proofErr w:type="gramEnd"/>
      <w:r w:rsidRPr="001F6866">
        <w:rPr>
          <w:rFonts w:eastAsia="仿宋_GB2312"/>
          <w:sz w:val="32"/>
          <w:szCs w:val="32"/>
        </w:rPr>
        <w:t>补偿机制试点工作。促进保险与债权、股权、基金、资产支持计划等金融产品有机结合。鼓励保险业与银行业共享信息、优势互补，合作开展先进制造业领域股债结合、投贷联动等业务。</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473728">
        <w:trPr>
          <w:jc w:val="center"/>
        </w:trPr>
        <w:tc>
          <w:tcPr>
            <w:tcW w:w="9149" w:type="dxa"/>
            <w:tcBorders>
              <w:bottom w:val="single" w:sz="4" w:space="0" w:color="auto"/>
            </w:tcBorders>
            <w:shd w:val="clear" w:color="auto" w:fill="auto"/>
            <w:vAlign w:val="center"/>
          </w:tcPr>
          <w:p w:rsidR="00197A00" w:rsidRPr="001F6866" w:rsidRDefault="00197A00" w:rsidP="00BB01A0">
            <w:pPr>
              <w:snapToGrid w:val="0"/>
              <w:spacing w:line="360" w:lineRule="exact"/>
              <w:jc w:val="center"/>
              <w:rPr>
                <w:rFonts w:ascii="黑体" w:eastAsia="黑体" w:hAnsi="黑体"/>
                <w:sz w:val="28"/>
                <w:szCs w:val="28"/>
              </w:rPr>
            </w:pPr>
            <w:r w:rsidRPr="001F6866">
              <w:rPr>
                <w:rFonts w:ascii="黑体" w:eastAsia="黑体" w:hAnsi="黑体" w:hint="eastAsia"/>
                <w:spacing w:val="-10"/>
                <w:w w:val="90"/>
                <w:sz w:val="28"/>
                <w:szCs w:val="28"/>
              </w:rPr>
              <w:t>专栏</w:t>
            </w:r>
            <w:r w:rsidRPr="00CF3EE6">
              <w:rPr>
                <w:rFonts w:eastAsia="黑体"/>
                <w:spacing w:val="-10"/>
                <w:w w:val="90"/>
                <w:sz w:val="28"/>
                <w:szCs w:val="28"/>
              </w:rPr>
              <w:t xml:space="preserve">1 </w:t>
            </w:r>
            <w:r w:rsidRPr="001F6866">
              <w:rPr>
                <w:rFonts w:ascii="黑体" w:eastAsia="黑体" w:hAnsi="黑体" w:hint="eastAsia"/>
                <w:spacing w:val="-10"/>
                <w:w w:val="90"/>
                <w:sz w:val="28"/>
                <w:szCs w:val="28"/>
              </w:rPr>
              <w:t xml:space="preserve"> 打造国家重要先进制造业高地金融服务计划</w:t>
            </w:r>
          </w:p>
        </w:tc>
      </w:tr>
      <w:tr w:rsidR="001F6866" w:rsidRPr="001F6866" w:rsidTr="00473728">
        <w:trPr>
          <w:trHeight w:val="397"/>
          <w:jc w:val="center"/>
        </w:trPr>
        <w:tc>
          <w:tcPr>
            <w:tcW w:w="9149" w:type="dxa"/>
            <w:tcBorders>
              <w:top w:val="nil"/>
              <w:bottom w:val="nil"/>
            </w:tcBorders>
            <w:shd w:val="clear" w:color="auto" w:fill="auto"/>
            <w:vAlign w:val="center"/>
          </w:tcPr>
          <w:p w:rsidR="00197A00" w:rsidRPr="001F6866" w:rsidRDefault="00197A00" w:rsidP="00BB01A0">
            <w:pPr>
              <w:adjustRightInd w:val="0"/>
              <w:snapToGrid w:val="0"/>
              <w:spacing w:line="360" w:lineRule="exact"/>
              <w:ind w:firstLineChars="200" w:firstLine="482"/>
              <w:rPr>
                <w:rFonts w:ascii="宋体" w:hAnsi="宋体"/>
                <w:sz w:val="24"/>
              </w:rPr>
            </w:pPr>
            <w:r w:rsidRPr="001F6866">
              <w:rPr>
                <w:rFonts w:ascii="宋体" w:hAnsi="宋体" w:hint="eastAsia"/>
                <w:b/>
                <w:kern w:val="0"/>
                <w:sz w:val="24"/>
              </w:rPr>
              <w:t>服务支柱制造业产业。</w:t>
            </w:r>
            <w:r w:rsidRPr="001F6866">
              <w:rPr>
                <w:rFonts w:ascii="宋体" w:hAnsi="宋体" w:hint="eastAsia"/>
                <w:sz w:val="24"/>
              </w:rPr>
              <w:t>对制造业重点企业开通融资绿色专属通道，合理追加授信额度、优先保障信贷规模、加快信贷审批流程；制定金融支持先进工程机械、先进轨道交通装备、人工智能及机器人、先进储能、集成电路等先进制造业发展的举措；为三一重工、中联重科、山河智能等一批智能制造龙头企业提供信贷、债券、租赁、信托等制造业专项金融产品，建立长期稳定的合作关系。</w:t>
            </w:r>
          </w:p>
        </w:tc>
      </w:tr>
      <w:tr w:rsidR="001F6866" w:rsidRPr="001F6866" w:rsidTr="00473728">
        <w:trPr>
          <w:trHeight w:val="397"/>
          <w:jc w:val="center"/>
        </w:trPr>
        <w:tc>
          <w:tcPr>
            <w:tcW w:w="9149" w:type="dxa"/>
            <w:tcBorders>
              <w:top w:val="nil"/>
              <w:bottom w:val="single" w:sz="4" w:space="0" w:color="auto"/>
            </w:tcBorders>
            <w:shd w:val="clear" w:color="auto" w:fill="auto"/>
            <w:vAlign w:val="center"/>
          </w:tcPr>
          <w:p w:rsidR="00197A00" w:rsidRPr="001F6866" w:rsidRDefault="00197A00" w:rsidP="00BB01A0">
            <w:pPr>
              <w:snapToGrid w:val="0"/>
              <w:spacing w:line="360" w:lineRule="exact"/>
              <w:ind w:firstLineChars="200" w:firstLine="482"/>
              <w:rPr>
                <w:rFonts w:ascii="宋体" w:hAnsi="宋体"/>
                <w:b/>
                <w:kern w:val="0"/>
                <w:sz w:val="24"/>
              </w:rPr>
            </w:pPr>
            <w:r w:rsidRPr="001F6866">
              <w:rPr>
                <w:rFonts w:ascii="宋体" w:hAnsi="宋体" w:hint="eastAsia"/>
                <w:b/>
                <w:kern w:val="0"/>
                <w:sz w:val="24"/>
              </w:rPr>
              <w:t>服务新兴制造业产业。</w:t>
            </w:r>
            <w:r w:rsidRPr="001F6866">
              <w:rPr>
                <w:rFonts w:ascii="宋体" w:hAnsi="宋体" w:hint="eastAsia"/>
                <w:sz w:val="24"/>
              </w:rPr>
              <w:t>紧紧围绕湖南20条产业链以及重点招商引资项目，对全省144个</w:t>
            </w:r>
            <w:proofErr w:type="gramStart"/>
            <w:r w:rsidRPr="001F6866">
              <w:rPr>
                <w:rFonts w:ascii="宋体" w:hAnsi="宋体" w:hint="eastAsia"/>
                <w:sz w:val="24"/>
              </w:rPr>
              <w:t>园区全</w:t>
            </w:r>
            <w:proofErr w:type="gramEnd"/>
            <w:r w:rsidRPr="001F6866">
              <w:rPr>
                <w:rFonts w:ascii="宋体" w:hAnsi="宋体" w:hint="eastAsia"/>
                <w:sz w:val="24"/>
              </w:rPr>
              <w:t>覆盖服务，积极携手长沙高新区、长沙经开区、株洲高新区、隆平产业园、中</w:t>
            </w:r>
            <w:proofErr w:type="gramStart"/>
            <w:r w:rsidRPr="001F6866">
              <w:rPr>
                <w:rFonts w:ascii="宋体" w:hAnsi="宋体" w:hint="eastAsia"/>
                <w:sz w:val="24"/>
              </w:rPr>
              <w:t>电软件</w:t>
            </w:r>
            <w:proofErr w:type="gramEnd"/>
            <w:r w:rsidRPr="001F6866">
              <w:rPr>
                <w:rFonts w:ascii="宋体" w:hAnsi="宋体" w:hint="eastAsia"/>
                <w:sz w:val="24"/>
              </w:rPr>
              <w:t>园等开展智慧园区合作；发展产业链金融，精准匹配制造业上下游的资金需求，逐步形成示范带动效应；成立环保产业基金、新能源汽车产业基金等创新性融资工具，帮助绿色制造业企业加强绿色技术研发、加快环保技术改造。</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25" w:name="_Toc57282880"/>
      <w:bookmarkStart w:id="26" w:name="_Toc57795984"/>
      <w:r w:rsidRPr="001F6866">
        <w:rPr>
          <w:rFonts w:eastAsia="楷体_GB2312"/>
          <w:b/>
          <w:bCs/>
          <w:sz w:val="32"/>
          <w:szCs w:val="32"/>
        </w:rPr>
        <w:lastRenderedPageBreak/>
        <w:t>（</w:t>
      </w:r>
      <w:r w:rsidRPr="001F6866">
        <w:rPr>
          <w:rFonts w:eastAsia="楷体_GB2312" w:hint="eastAsia"/>
          <w:b/>
          <w:bCs/>
          <w:sz w:val="32"/>
          <w:szCs w:val="32"/>
        </w:rPr>
        <w:t>二</w:t>
      </w:r>
      <w:r w:rsidRPr="001F6866">
        <w:rPr>
          <w:rFonts w:eastAsia="楷体_GB2312"/>
          <w:b/>
          <w:bCs/>
          <w:sz w:val="32"/>
          <w:szCs w:val="32"/>
        </w:rPr>
        <w:t>）</w:t>
      </w:r>
      <w:r w:rsidRPr="001F6866">
        <w:rPr>
          <w:rFonts w:eastAsia="楷体_GB2312" w:hint="eastAsia"/>
          <w:b/>
          <w:bCs/>
          <w:sz w:val="32"/>
          <w:szCs w:val="32"/>
        </w:rPr>
        <w:t>强化</w:t>
      </w:r>
      <w:r w:rsidRPr="001F6866">
        <w:rPr>
          <w:rFonts w:eastAsia="楷体_GB2312"/>
          <w:b/>
          <w:bCs/>
          <w:sz w:val="32"/>
          <w:szCs w:val="32"/>
        </w:rPr>
        <w:t>科技金融，服务</w:t>
      </w:r>
      <w:r w:rsidRPr="001F6866">
        <w:rPr>
          <w:rFonts w:eastAsia="楷体_GB2312" w:hint="eastAsia"/>
          <w:b/>
          <w:bCs/>
          <w:sz w:val="32"/>
          <w:szCs w:val="32"/>
        </w:rPr>
        <w:t>打造</w:t>
      </w:r>
      <w:r w:rsidRPr="001F6866">
        <w:rPr>
          <w:rFonts w:eastAsia="楷体_GB2312"/>
          <w:b/>
          <w:bCs/>
          <w:sz w:val="32"/>
          <w:szCs w:val="32"/>
        </w:rPr>
        <w:t>具有核心竞争力的科技创新高地</w:t>
      </w:r>
      <w:bookmarkEnd w:id="25"/>
      <w:bookmarkEnd w:id="26"/>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聚焦服务打造具有核心竞争力的科技创新高地，着力完善科技金融综合服务、推进科技金融平台建设、推动科技金融产品创新、强化科技重点领域支持、支持创新创业投资发展，助力科技创新体系建设，支持科技企业发展，全面塑造发展新优势。</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1</w:t>
      </w:r>
      <w:r w:rsidRPr="001F6866">
        <w:rPr>
          <w:rFonts w:eastAsia="仿宋_GB2312" w:hint="eastAsia"/>
          <w:b/>
          <w:sz w:val="32"/>
          <w:szCs w:val="32"/>
        </w:rPr>
        <w:t>．</w:t>
      </w:r>
      <w:r w:rsidRPr="001F6866">
        <w:rPr>
          <w:rFonts w:eastAsia="仿宋_GB2312"/>
          <w:b/>
          <w:sz w:val="32"/>
          <w:szCs w:val="32"/>
        </w:rPr>
        <w:t>推动科技金融赋能</w:t>
      </w:r>
      <w:r w:rsidRPr="001F6866">
        <w:rPr>
          <w:rFonts w:ascii="仿宋_GB2312" w:eastAsia="仿宋_GB2312" w:hint="eastAsia"/>
          <w:b/>
          <w:sz w:val="32"/>
          <w:szCs w:val="32"/>
        </w:rPr>
        <w:t>“</w:t>
      </w:r>
      <w:r w:rsidRPr="001F6866">
        <w:rPr>
          <w:rFonts w:eastAsia="仿宋_GB2312" w:hint="eastAsia"/>
          <w:b/>
          <w:sz w:val="32"/>
          <w:szCs w:val="32"/>
        </w:rPr>
        <w:t>两</w:t>
      </w:r>
      <w:r w:rsidRPr="001F6866">
        <w:rPr>
          <w:rFonts w:eastAsia="仿宋_GB2312"/>
          <w:b/>
          <w:sz w:val="32"/>
          <w:szCs w:val="32"/>
        </w:rPr>
        <w:t>区两山三</w:t>
      </w:r>
      <w:r w:rsidRPr="001F6866">
        <w:rPr>
          <w:rFonts w:eastAsia="仿宋_GB2312" w:hint="eastAsia"/>
          <w:b/>
          <w:sz w:val="32"/>
          <w:szCs w:val="32"/>
        </w:rPr>
        <w:t>中心</w:t>
      </w:r>
      <w:r w:rsidRPr="001F6866">
        <w:rPr>
          <w:rFonts w:ascii="仿宋_GB2312" w:eastAsia="仿宋_GB2312" w:hint="eastAsia"/>
          <w:b/>
          <w:sz w:val="32"/>
          <w:szCs w:val="32"/>
        </w:rPr>
        <w:t>”</w:t>
      </w:r>
      <w:r w:rsidRPr="001F6866">
        <w:rPr>
          <w:rFonts w:eastAsia="仿宋_GB2312"/>
          <w:b/>
          <w:sz w:val="32"/>
          <w:szCs w:val="32"/>
        </w:rPr>
        <w:t>建设。</w:t>
      </w:r>
      <w:r w:rsidRPr="001F6866">
        <w:rPr>
          <w:rFonts w:eastAsia="仿宋_GB2312" w:hint="eastAsia"/>
          <w:sz w:val="32"/>
          <w:szCs w:val="32"/>
        </w:rPr>
        <w:t>加强对</w:t>
      </w:r>
      <w:proofErr w:type="gramStart"/>
      <w:r w:rsidRPr="001F6866">
        <w:rPr>
          <w:rFonts w:eastAsia="仿宋_GB2312" w:hint="eastAsia"/>
          <w:sz w:val="32"/>
          <w:szCs w:val="32"/>
        </w:rPr>
        <w:t>长株潭国家</w:t>
      </w:r>
      <w:proofErr w:type="gramEnd"/>
      <w:r w:rsidRPr="001F6866">
        <w:rPr>
          <w:rFonts w:eastAsia="仿宋_GB2312" w:hint="eastAsia"/>
          <w:sz w:val="32"/>
          <w:szCs w:val="32"/>
        </w:rPr>
        <w:t>自主创新示范区的金融支持，依托</w:t>
      </w:r>
      <w:proofErr w:type="gramStart"/>
      <w:r w:rsidRPr="001F6866">
        <w:rPr>
          <w:rFonts w:eastAsia="仿宋_GB2312" w:hint="eastAsia"/>
          <w:sz w:val="32"/>
          <w:szCs w:val="32"/>
        </w:rPr>
        <w:t>长株潭国家</w:t>
      </w:r>
      <w:proofErr w:type="gramEnd"/>
      <w:r w:rsidRPr="001F6866">
        <w:rPr>
          <w:rFonts w:eastAsia="仿宋_GB2312" w:hint="eastAsia"/>
          <w:sz w:val="32"/>
          <w:szCs w:val="32"/>
        </w:rPr>
        <w:t>区域科技创新中心建设，建立健全科技金融服务中心，着力打造线上线下一体化的科技金融综合服务信息平台。支持湘江新区建设“湘江科创基地”，发挥</w:t>
      </w:r>
      <w:proofErr w:type="gramStart"/>
      <w:r w:rsidRPr="001F6866">
        <w:rPr>
          <w:rFonts w:eastAsia="仿宋_GB2312" w:hint="eastAsia"/>
          <w:sz w:val="32"/>
          <w:szCs w:val="32"/>
        </w:rPr>
        <w:t>麓谷基金</w:t>
      </w:r>
      <w:proofErr w:type="gramEnd"/>
      <w:r w:rsidRPr="001F6866">
        <w:rPr>
          <w:rFonts w:eastAsia="仿宋_GB2312" w:hint="eastAsia"/>
          <w:sz w:val="32"/>
          <w:szCs w:val="32"/>
        </w:rPr>
        <w:t>广场产业资本生态圈优势，推动科技与金融紧密结合，打造湘江西岸科技创新走廊。支持岳</w:t>
      </w:r>
      <w:proofErr w:type="gramStart"/>
      <w:r w:rsidRPr="001F6866">
        <w:rPr>
          <w:rFonts w:eastAsia="仿宋_GB2312" w:hint="eastAsia"/>
          <w:sz w:val="32"/>
          <w:szCs w:val="32"/>
        </w:rPr>
        <w:t>麓</w:t>
      </w:r>
      <w:proofErr w:type="gramEnd"/>
      <w:r w:rsidRPr="001F6866">
        <w:rPr>
          <w:rFonts w:eastAsia="仿宋_GB2312" w:hint="eastAsia"/>
          <w:sz w:val="32"/>
          <w:szCs w:val="32"/>
        </w:rPr>
        <w:t>山国</w:t>
      </w:r>
      <w:proofErr w:type="gramStart"/>
      <w:r w:rsidRPr="001F6866">
        <w:rPr>
          <w:rFonts w:eastAsia="仿宋_GB2312" w:hint="eastAsia"/>
          <w:sz w:val="32"/>
          <w:szCs w:val="32"/>
        </w:rPr>
        <w:t>家大学科技城成果</w:t>
      </w:r>
      <w:proofErr w:type="gramEnd"/>
      <w:r w:rsidRPr="001F6866">
        <w:rPr>
          <w:rFonts w:eastAsia="仿宋_GB2312" w:hint="eastAsia"/>
          <w:sz w:val="32"/>
          <w:szCs w:val="32"/>
        </w:rPr>
        <w:t>转化，打造“环大科城科创经济圈”。推动马栏山视频</w:t>
      </w:r>
      <w:proofErr w:type="gramStart"/>
      <w:r w:rsidRPr="001F6866">
        <w:rPr>
          <w:rFonts w:eastAsia="仿宋_GB2312" w:hint="eastAsia"/>
          <w:sz w:val="32"/>
          <w:szCs w:val="32"/>
        </w:rPr>
        <w:t>文创园的</w:t>
      </w:r>
      <w:proofErr w:type="gramEnd"/>
      <w:r w:rsidRPr="001F6866">
        <w:rPr>
          <w:rFonts w:eastAsia="仿宋_GB2312" w:hint="eastAsia"/>
          <w:sz w:val="32"/>
          <w:szCs w:val="32"/>
        </w:rPr>
        <w:t>文化和科技融合，支持“中国</w:t>
      </w:r>
      <w:r w:rsidRPr="001F6866">
        <w:rPr>
          <w:rFonts w:eastAsia="仿宋_GB2312" w:hint="eastAsia"/>
          <w:sz w:val="32"/>
          <w:szCs w:val="32"/>
        </w:rPr>
        <w:t>V</w:t>
      </w:r>
      <w:r w:rsidRPr="001F6866">
        <w:rPr>
          <w:rFonts w:eastAsia="仿宋_GB2312" w:hint="eastAsia"/>
          <w:sz w:val="32"/>
          <w:szCs w:val="32"/>
        </w:rPr>
        <w:t>谷”打造。支持国家先进轨道交通装备创新中心</w:t>
      </w:r>
      <w:r w:rsidR="00AB25C6" w:rsidRPr="001F6866">
        <w:rPr>
          <w:rFonts w:eastAsia="仿宋_GB2312" w:hint="eastAsia"/>
          <w:sz w:val="32"/>
          <w:szCs w:val="32"/>
        </w:rPr>
        <w:t>、</w:t>
      </w:r>
      <w:r w:rsidR="00B2340D" w:rsidRPr="001F6866">
        <w:rPr>
          <w:rFonts w:eastAsia="仿宋_GB2312" w:hint="eastAsia"/>
          <w:sz w:val="32"/>
          <w:szCs w:val="32"/>
        </w:rPr>
        <w:t>岳</w:t>
      </w:r>
      <w:proofErr w:type="gramStart"/>
      <w:r w:rsidR="00B2340D" w:rsidRPr="001F6866">
        <w:rPr>
          <w:rFonts w:eastAsia="仿宋_GB2312" w:hint="eastAsia"/>
          <w:sz w:val="32"/>
          <w:szCs w:val="32"/>
        </w:rPr>
        <w:t>麓</w:t>
      </w:r>
      <w:proofErr w:type="gramEnd"/>
      <w:r w:rsidR="00B2340D" w:rsidRPr="001F6866">
        <w:rPr>
          <w:rFonts w:eastAsia="仿宋_GB2312" w:hint="eastAsia"/>
          <w:sz w:val="32"/>
          <w:szCs w:val="32"/>
        </w:rPr>
        <w:t>山种业创新中心</w:t>
      </w:r>
      <w:r w:rsidR="00AB25C6" w:rsidRPr="001F6866">
        <w:rPr>
          <w:rFonts w:eastAsia="仿宋_GB2312" w:hint="eastAsia"/>
          <w:sz w:val="32"/>
          <w:szCs w:val="32"/>
        </w:rPr>
        <w:t>、</w:t>
      </w:r>
      <w:r w:rsidR="00B2340D" w:rsidRPr="001F6866">
        <w:rPr>
          <w:rFonts w:eastAsia="仿宋_GB2312" w:hint="eastAsia"/>
          <w:sz w:val="32"/>
          <w:szCs w:val="32"/>
        </w:rPr>
        <w:t>岳</w:t>
      </w:r>
      <w:proofErr w:type="gramStart"/>
      <w:r w:rsidR="00B2340D" w:rsidRPr="001F6866">
        <w:rPr>
          <w:rFonts w:eastAsia="仿宋_GB2312" w:hint="eastAsia"/>
          <w:sz w:val="32"/>
          <w:szCs w:val="32"/>
        </w:rPr>
        <w:t>麓</w:t>
      </w:r>
      <w:proofErr w:type="gramEnd"/>
      <w:r w:rsidR="00B2340D" w:rsidRPr="001F6866">
        <w:rPr>
          <w:rFonts w:eastAsia="仿宋_GB2312" w:hint="eastAsia"/>
          <w:sz w:val="32"/>
          <w:szCs w:val="32"/>
        </w:rPr>
        <w:t>山（工业）创新中心发展</w:t>
      </w:r>
      <w:r w:rsidRPr="001F6866">
        <w:rPr>
          <w:rFonts w:eastAsia="仿宋_GB2312" w:hint="eastAsia"/>
          <w:sz w:val="32"/>
          <w:szCs w:val="32"/>
        </w:rPr>
        <w:t>，推进建设</w:t>
      </w:r>
      <w:proofErr w:type="gramStart"/>
      <w:r w:rsidRPr="001F6866">
        <w:rPr>
          <w:rFonts w:eastAsia="仿宋_GB2312" w:hint="eastAsia"/>
          <w:sz w:val="32"/>
          <w:szCs w:val="32"/>
        </w:rPr>
        <w:t>长株潭区域</w:t>
      </w:r>
      <w:proofErr w:type="gramEnd"/>
      <w:r w:rsidRPr="001F6866">
        <w:rPr>
          <w:rFonts w:eastAsia="仿宋_GB2312" w:hint="eastAsia"/>
          <w:sz w:val="32"/>
          <w:szCs w:val="32"/>
        </w:rPr>
        <w:t>科技创新共同体，打造全国自主创新重要策源地、科技成果转移转化示范高地。</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2</w:t>
      </w:r>
      <w:r w:rsidRPr="001F6866">
        <w:rPr>
          <w:rFonts w:eastAsia="仿宋_GB2312" w:hint="eastAsia"/>
          <w:b/>
          <w:sz w:val="32"/>
          <w:szCs w:val="32"/>
        </w:rPr>
        <w:t>．</w:t>
      </w:r>
      <w:r w:rsidRPr="001F6866">
        <w:rPr>
          <w:rFonts w:eastAsia="仿宋_GB2312"/>
          <w:b/>
          <w:sz w:val="32"/>
          <w:szCs w:val="32"/>
        </w:rPr>
        <w:t>推动科技金融服务</w:t>
      </w:r>
      <w:r w:rsidRPr="001F6866">
        <w:rPr>
          <w:rFonts w:eastAsia="仿宋_GB2312" w:hint="eastAsia"/>
          <w:b/>
          <w:sz w:val="32"/>
          <w:szCs w:val="32"/>
        </w:rPr>
        <w:t>产品</w:t>
      </w:r>
      <w:r w:rsidRPr="001F6866">
        <w:rPr>
          <w:rFonts w:eastAsia="仿宋_GB2312"/>
          <w:b/>
          <w:sz w:val="32"/>
          <w:szCs w:val="32"/>
        </w:rPr>
        <w:t>创新。</w:t>
      </w:r>
      <w:r w:rsidRPr="001F6866">
        <w:rPr>
          <w:rFonts w:eastAsia="仿宋_GB2312" w:hint="eastAsia"/>
          <w:sz w:val="32"/>
          <w:szCs w:val="32"/>
        </w:rPr>
        <w:t>推动银行科技支行、科技保险分支机构、科技小贷公司等专营机构建设</w:t>
      </w:r>
      <w:r w:rsidRPr="001F6866">
        <w:rPr>
          <w:rFonts w:eastAsia="仿宋_GB2312"/>
          <w:sz w:val="32"/>
          <w:szCs w:val="32"/>
        </w:rPr>
        <w:t>。鼓励银行业机构结合科技企业特点，稳妥开展</w:t>
      </w:r>
      <w:r w:rsidRPr="001F6866">
        <w:rPr>
          <w:rFonts w:eastAsia="仿宋_GB2312" w:hint="eastAsia"/>
          <w:sz w:val="32"/>
          <w:szCs w:val="32"/>
        </w:rPr>
        <w:t>知识价值信用贷款</w:t>
      </w:r>
      <w:r w:rsidRPr="001F6866">
        <w:rPr>
          <w:rFonts w:eastAsia="仿宋_GB2312"/>
          <w:sz w:val="32"/>
          <w:szCs w:val="32"/>
        </w:rPr>
        <w:t>、外部投贷联动</w:t>
      </w:r>
      <w:r w:rsidRPr="001F6866">
        <w:rPr>
          <w:rFonts w:eastAsia="仿宋_GB2312" w:hint="eastAsia"/>
          <w:sz w:val="32"/>
          <w:szCs w:val="32"/>
        </w:rPr>
        <w:t>、</w:t>
      </w:r>
      <w:r w:rsidRPr="001F6866">
        <w:rPr>
          <w:rFonts w:eastAsia="仿宋_GB2312"/>
          <w:sz w:val="32"/>
          <w:szCs w:val="32"/>
        </w:rPr>
        <w:t>知识产权质押</w:t>
      </w:r>
      <w:r w:rsidRPr="001F6866">
        <w:rPr>
          <w:rFonts w:eastAsia="仿宋_GB2312" w:hint="eastAsia"/>
          <w:sz w:val="32"/>
          <w:szCs w:val="32"/>
        </w:rPr>
        <w:t>融资</w:t>
      </w:r>
      <w:r w:rsidRPr="001F6866">
        <w:rPr>
          <w:rFonts w:eastAsia="仿宋_GB2312"/>
          <w:sz w:val="32"/>
          <w:szCs w:val="32"/>
        </w:rPr>
        <w:t>、</w:t>
      </w:r>
      <w:r w:rsidRPr="001F6866">
        <w:rPr>
          <w:rFonts w:eastAsia="仿宋_GB2312" w:hint="eastAsia"/>
          <w:sz w:val="32"/>
          <w:szCs w:val="32"/>
        </w:rPr>
        <w:t>科技融资担保等创新型金融服务。引导金融机构采取下调考核要求、提高不良贷款容忍度、实行内部资金转</w:t>
      </w:r>
      <w:r w:rsidRPr="001F6866">
        <w:rPr>
          <w:rFonts w:eastAsia="仿宋_GB2312" w:hint="eastAsia"/>
          <w:sz w:val="32"/>
          <w:szCs w:val="32"/>
        </w:rPr>
        <w:lastRenderedPageBreak/>
        <w:t>移优惠定价等措施，加大对科技型企业信用贷、首贷、续贷支持力度。支持湖南股权交易所积极对接主板、</w:t>
      </w:r>
      <w:proofErr w:type="gramStart"/>
      <w:r w:rsidRPr="001F6866">
        <w:rPr>
          <w:rFonts w:eastAsia="仿宋_GB2312" w:hint="eastAsia"/>
          <w:sz w:val="32"/>
          <w:szCs w:val="32"/>
        </w:rPr>
        <w:t>科创板</w:t>
      </w:r>
      <w:proofErr w:type="gramEnd"/>
      <w:r w:rsidRPr="001F6866">
        <w:rPr>
          <w:rFonts w:eastAsia="仿宋_GB2312" w:hint="eastAsia"/>
          <w:sz w:val="32"/>
          <w:szCs w:val="32"/>
        </w:rPr>
        <w:t>、创业板和新三板，争取创新业务试点资格，探索资产证券化、多品种债券等直接融资方式，扩大证券化覆盖面，促进科技成果加速转化。</w:t>
      </w:r>
      <w:r w:rsidRPr="001F6866">
        <w:rPr>
          <w:rFonts w:eastAsia="仿宋_GB2312"/>
          <w:sz w:val="32"/>
          <w:szCs w:val="32"/>
        </w:rPr>
        <w:t>鼓励保险公司创新发展科技保险，针对科技企业需求</w:t>
      </w:r>
      <w:r w:rsidRPr="001F6866">
        <w:rPr>
          <w:rFonts w:eastAsia="仿宋_GB2312" w:hint="eastAsia"/>
          <w:sz w:val="32"/>
          <w:szCs w:val="32"/>
        </w:rPr>
        <w:t>定向开发</w:t>
      </w:r>
      <w:r w:rsidRPr="001F6866">
        <w:rPr>
          <w:rFonts w:eastAsia="仿宋_GB2312"/>
          <w:sz w:val="32"/>
          <w:szCs w:val="32"/>
        </w:rPr>
        <w:t>一揽子保险产品和风险保障方案。支持保险资金、符合条件的资产管理产品投资面向科技企业的创业投资基金、股权投资基金等。</w:t>
      </w:r>
    </w:p>
    <w:p w:rsidR="001421BF" w:rsidRPr="001F6866" w:rsidRDefault="00C84C41" w:rsidP="00FA0E65">
      <w:pPr>
        <w:spacing w:line="560" w:lineRule="exact"/>
        <w:ind w:firstLineChars="200" w:firstLine="643"/>
        <w:rPr>
          <w:rFonts w:eastAsia="仿宋_GB2312"/>
          <w:sz w:val="32"/>
          <w:szCs w:val="32"/>
        </w:rPr>
      </w:pPr>
      <w:r w:rsidRPr="001F6866">
        <w:rPr>
          <w:rFonts w:eastAsia="仿宋_GB2312"/>
          <w:b/>
          <w:sz w:val="32"/>
          <w:szCs w:val="32"/>
        </w:rPr>
        <w:t>3</w:t>
      </w:r>
      <w:r w:rsidRPr="001F6866">
        <w:rPr>
          <w:rFonts w:eastAsia="仿宋_GB2312" w:hint="eastAsia"/>
          <w:b/>
          <w:sz w:val="32"/>
          <w:szCs w:val="32"/>
        </w:rPr>
        <w:t>．</w:t>
      </w:r>
      <w:r w:rsidR="009603D0" w:rsidRPr="001F6866">
        <w:rPr>
          <w:rFonts w:eastAsia="仿宋_GB2312"/>
          <w:b/>
          <w:sz w:val="32"/>
          <w:szCs w:val="32"/>
        </w:rPr>
        <w:t>强化科技重点领域金融支持。</w:t>
      </w:r>
      <w:r w:rsidR="009603D0" w:rsidRPr="001F6866">
        <w:rPr>
          <w:rFonts w:eastAsia="仿宋_GB2312"/>
          <w:sz w:val="32"/>
          <w:szCs w:val="32"/>
        </w:rPr>
        <w:t>支持</w:t>
      </w:r>
      <w:r w:rsidR="009603D0" w:rsidRPr="001F6866">
        <w:rPr>
          <w:rFonts w:eastAsia="仿宋_GB2312" w:hint="eastAsia"/>
          <w:sz w:val="32"/>
          <w:szCs w:val="32"/>
        </w:rPr>
        <w:t>科技创新“七大计划”实施</w:t>
      </w:r>
      <w:r w:rsidR="009603D0" w:rsidRPr="001F6866">
        <w:rPr>
          <w:rFonts w:eastAsia="仿宋_GB2312"/>
          <w:sz w:val="32"/>
          <w:szCs w:val="32"/>
        </w:rPr>
        <w:t>，强化金融</w:t>
      </w:r>
      <w:r w:rsidR="009603D0" w:rsidRPr="001F6866">
        <w:rPr>
          <w:rFonts w:eastAsia="仿宋_GB2312" w:hint="eastAsia"/>
          <w:sz w:val="32"/>
          <w:szCs w:val="32"/>
        </w:rPr>
        <w:t>对</w:t>
      </w:r>
      <w:r w:rsidR="009603D0" w:rsidRPr="001F6866">
        <w:rPr>
          <w:rFonts w:eastAsia="仿宋_GB2312"/>
          <w:sz w:val="32"/>
          <w:szCs w:val="32"/>
        </w:rPr>
        <w:t>前沿颠覆性变革技术和重大核心关键技术</w:t>
      </w:r>
      <w:r w:rsidR="009603D0" w:rsidRPr="001F6866">
        <w:rPr>
          <w:rFonts w:eastAsia="仿宋_GB2312" w:hint="eastAsia"/>
          <w:sz w:val="32"/>
          <w:szCs w:val="32"/>
        </w:rPr>
        <w:t>攻关</w:t>
      </w:r>
      <w:r w:rsidR="009603D0" w:rsidRPr="001F6866">
        <w:rPr>
          <w:rFonts w:eastAsia="仿宋_GB2312"/>
          <w:sz w:val="32"/>
          <w:szCs w:val="32"/>
        </w:rPr>
        <w:t>支持，</w:t>
      </w:r>
      <w:r w:rsidR="009603D0" w:rsidRPr="001F6866">
        <w:rPr>
          <w:rFonts w:ascii="仿宋" w:eastAsia="仿宋" w:hAnsi="仿宋" w:cs="仿宋" w:hint="eastAsia"/>
          <w:sz w:val="32"/>
          <w:szCs w:val="32"/>
          <w:shd w:val="clear" w:color="auto" w:fill="FFFFFF"/>
        </w:rPr>
        <w:t>聚焦先进制造、新一代信息技术、新材料、节能环保与新能源等重点产业和特色优势产业领域，</w:t>
      </w:r>
      <w:r w:rsidR="009603D0" w:rsidRPr="001F6866">
        <w:rPr>
          <w:rFonts w:eastAsia="仿宋_GB2312"/>
          <w:sz w:val="32"/>
          <w:szCs w:val="32"/>
        </w:rPr>
        <w:t>支持</w:t>
      </w:r>
      <w:r w:rsidR="009603D0" w:rsidRPr="001F6866">
        <w:rPr>
          <w:rFonts w:eastAsia="仿宋_GB2312" w:hint="eastAsia"/>
          <w:sz w:val="32"/>
          <w:szCs w:val="32"/>
        </w:rPr>
        <w:t>高校、科研院所、科技</w:t>
      </w:r>
      <w:r w:rsidR="009603D0" w:rsidRPr="001F6866">
        <w:rPr>
          <w:rFonts w:eastAsia="仿宋_GB2312"/>
          <w:sz w:val="32"/>
          <w:szCs w:val="32"/>
        </w:rPr>
        <w:t>企业突破一批</w:t>
      </w:r>
      <w:r w:rsidR="009603D0" w:rsidRPr="001F6866">
        <w:rPr>
          <w:rFonts w:eastAsia="仿宋_GB2312" w:hint="eastAsia"/>
          <w:sz w:val="32"/>
          <w:szCs w:val="32"/>
        </w:rPr>
        <w:t>“</w:t>
      </w:r>
      <w:r w:rsidR="009603D0" w:rsidRPr="001F6866">
        <w:rPr>
          <w:rFonts w:eastAsia="仿宋_GB2312"/>
          <w:sz w:val="32"/>
          <w:szCs w:val="32"/>
        </w:rPr>
        <w:t>卡脖子</w:t>
      </w:r>
      <w:r w:rsidR="009603D0" w:rsidRPr="001F6866">
        <w:rPr>
          <w:rFonts w:eastAsia="仿宋_GB2312" w:hint="eastAsia"/>
          <w:sz w:val="32"/>
          <w:szCs w:val="32"/>
        </w:rPr>
        <w:t>”</w:t>
      </w:r>
      <w:r w:rsidR="009603D0" w:rsidRPr="001F6866">
        <w:rPr>
          <w:rFonts w:eastAsia="仿宋_GB2312"/>
          <w:sz w:val="32"/>
          <w:szCs w:val="32"/>
        </w:rPr>
        <w:t>技术。</w:t>
      </w:r>
      <w:r w:rsidR="009603D0" w:rsidRPr="001F6866">
        <w:rPr>
          <w:rFonts w:eastAsia="仿宋_GB2312" w:hint="eastAsia"/>
          <w:sz w:val="32"/>
          <w:szCs w:val="32"/>
        </w:rPr>
        <w:t>强化对航空航天、新动能装备、海洋装备等军民两用新兴产业技术研发的金融支持。支持科技和文化融合，加大对</w:t>
      </w:r>
      <w:r w:rsidR="009603D0" w:rsidRPr="001F6866">
        <w:rPr>
          <w:rFonts w:ascii="仿宋_GB2312" w:eastAsia="仿宋_GB2312" w:hint="eastAsia"/>
          <w:sz w:val="32"/>
          <w:szCs w:val="32"/>
        </w:rPr>
        <w:t>“互联网+文化”“科技+文化”服务体系的金融支持。支持科技金融惠民工程，以“一江一湖四水”</w:t>
      </w:r>
      <w:r w:rsidR="009603D0" w:rsidRPr="001F6866">
        <w:rPr>
          <w:rFonts w:eastAsia="仿宋_GB2312"/>
          <w:sz w:val="32"/>
          <w:szCs w:val="32"/>
        </w:rPr>
        <w:t>为主战场，统筹推进金融支持环境治理工作。探索金融支持高科技农业发展的有效路径，加大对生物种业、现代农机、智慧农业等领域的金融支持。</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4</w:t>
      </w:r>
      <w:r w:rsidRPr="001F6866">
        <w:rPr>
          <w:rFonts w:eastAsia="仿宋_GB2312" w:hint="eastAsia"/>
          <w:b/>
          <w:sz w:val="32"/>
          <w:szCs w:val="32"/>
        </w:rPr>
        <w:t>．</w:t>
      </w:r>
      <w:r w:rsidRPr="001F6866">
        <w:rPr>
          <w:rFonts w:eastAsia="仿宋_GB2312"/>
          <w:b/>
          <w:sz w:val="32"/>
          <w:szCs w:val="32"/>
        </w:rPr>
        <w:t>大力发展创新创业投资。</w:t>
      </w:r>
      <w:r w:rsidRPr="001F6866">
        <w:rPr>
          <w:rFonts w:eastAsia="仿宋_GB2312"/>
          <w:sz w:val="32"/>
          <w:szCs w:val="32"/>
        </w:rPr>
        <w:t>支持符合条件的创投企业发行债券，</w:t>
      </w:r>
      <w:r w:rsidRPr="001F6866">
        <w:rPr>
          <w:rFonts w:eastAsia="仿宋_GB2312" w:hint="eastAsia"/>
          <w:sz w:val="32"/>
          <w:szCs w:val="32"/>
        </w:rPr>
        <w:t>拓宽创新创业直接融资渠道</w:t>
      </w:r>
      <w:r w:rsidRPr="001F6866">
        <w:rPr>
          <w:rFonts w:eastAsia="仿宋_GB2312"/>
          <w:sz w:val="32"/>
          <w:szCs w:val="32"/>
        </w:rPr>
        <w:t>，力争打造成有较强辐射能力的创新创业示范中心。</w:t>
      </w:r>
      <w:r w:rsidRPr="001F6866">
        <w:rPr>
          <w:rFonts w:eastAsia="仿宋_GB2312" w:hint="eastAsia"/>
          <w:sz w:val="32"/>
          <w:szCs w:val="32"/>
        </w:rPr>
        <w:t>推动设立天使投资引导基金，引导金融资本、社会资本设立专注科技创新领域早期投资的天使基金。建立</w:t>
      </w:r>
      <w:r w:rsidRPr="001F6866">
        <w:rPr>
          <w:rFonts w:eastAsia="仿宋_GB2312" w:hint="eastAsia"/>
          <w:sz w:val="32"/>
          <w:szCs w:val="32"/>
        </w:rPr>
        <w:lastRenderedPageBreak/>
        <w:t>完善科技创业投资风险补偿、激励财政支持机制，构建多层次、多渠道的科技创业投资体系，引导各类资本积极投资初创</w:t>
      </w:r>
      <w:proofErr w:type="gramStart"/>
      <w:r w:rsidRPr="001F6866">
        <w:rPr>
          <w:rFonts w:eastAsia="仿宋_GB2312" w:hint="eastAsia"/>
          <w:sz w:val="32"/>
          <w:szCs w:val="32"/>
        </w:rPr>
        <w:t>期科技</w:t>
      </w:r>
      <w:proofErr w:type="gramEnd"/>
      <w:r w:rsidRPr="001F6866">
        <w:rPr>
          <w:rFonts w:eastAsia="仿宋_GB2312" w:hint="eastAsia"/>
          <w:sz w:val="32"/>
          <w:szCs w:val="32"/>
        </w:rPr>
        <w:t>企业和科技成果转化项目。</w:t>
      </w:r>
      <w:r w:rsidRPr="001F6866">
        <w:rPr>
          <w:rFonts w:eastAsia="仿宋_GB2312"/>
          <w:sz w:val="32"/>
          <w:szCs w:val="32"/>
        </w:rPr>
        <w:t>发挥湘江基金小镇</w:t>
      </w:r>
      <w:r w:rsidRPr="001F6866">
        <w:rPr>
          <w:rFonts w:eastAsia="仿宋_GB2312" w:hint="eastAsia"/>
          <w:sz w:val="32"/>
          <w:szCs w:val="32"/>
        </w:rPr>
        <w:t>、常德柳叶湖</w:t>
      </w:r>
      <w:proofErr w:type="gramStart"/>
      <w:r w:rsidRPr="001F6866">
        <w:rPr>
          <w:rFonts w:eastAsia="仿宋_GB2312" w:hint="eastAsia"/>
          <w:sz w:val="32"/>
          <w:szCs w:val="32"/>
        </w:rPr>
        <w:t>清科基金</w:t>
      </w:r>
      <w:proofErr w:type="gramEnd"/>
      <w:r w:rsidRPr="001F6866">
        <w:rPr>
          <w:rFonts w:eastAsia="仿宋_GB2312" w:hint="eastAsia"/>
          <w:sz w:val="32"/>
          <w:szCs w:val="32"/>
        </w:rPr>
        <w:t>小镇和</w:t>
      </w:r>
      <w:proofErr w:type="gramStart"/>
      <w:r w:rsidRPr="001F6866">
        <w:rPr>
          <w:rFonts w:eastAsia="仿宋_GB2312" w:hint="eastAsia"/>
          <w:sz w:val="32"/>
          <w:szCs w:val="32"/>
        </w:rPr>
        <w:t>麓谷基金</w:t>
      </w:r>
      <w:proofErr w:type="gramEnd"/>
      <w:r w:rsidRPr="001F6866">
        <w:rPr>
          <w:rFonts w:eastAsia="仿宋_GB2312" w:hint="eastAsia"/>
          <w:sz w:val="32"/>
          <w:szCs w:val="32"/>
        </w:rPr>
        <w:t>广场</w:t>
      </w:r>
      <w:r w:rsidRPr="001F6866">
        <w:rPr>
          <w:rFonts w:eastAsia="仿宋_GB2312"/>
          <w:sz w:val="32"/>
          <w:szCs w:val="32"/>
        </w:rPr>
        <w:t>的政策优势，加强对天使投资、创业投资的帮扶作用，培育创业投资市场。</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D20CD2">
        <w:trPr>
          <w:jc w:val="center"/>
        </w:trPr>
        <w:tc>
          <w:tcPr>
            <w:tcW w:w="9149" w:type="dxa"/>
            <w:shd w:val="clear" w:color="auto" w:fill="auto"/>
            <w:vAlign w:val="center"/>
          </w:tcPr>
          <w:p w:rsidR="00197A00" w:rsidRPr="001F6866" w:rsidRDefault="00197A00" w:rsidP="00BB01A0">
            <w:pPr>
              <w:snapToGrid w:val="0"/>
              <w:spacing w:line="360" w:lineRule="exact"/>
              <w:jc w:val="center"/>
              <w:rPr>
                <w:rFonts w:ascii="黑体" w:eastAsia="黑体" w:hAnsi="黑体"/>
                <w:sz w:val="28"/>
                <w:szCs w:val="28"/>
              </w:rPr>
            </w:pPr>
            <w:r w:rsidRPr="001F6866">
              <w:rPr>
                <w:rFonts w:ascii="黑体" w:eastAsia="黑体" w:hAnsi="黑体" w:hint="eastAsia"/>
                <w:sz w:val="28"/>
                <w:szCs w:val="28"/>
              </w:rPr>
              <w:t>专栏</w:t>
            </w:r>
            <w:r w:rsidRPr="00CF3EE6">
              <w:rPr>
                <w:rFonts w:eastAsia="黑体"/>
                <w:sz w:val="28"/>
                <w:szCs w:val="28"/>
              </w:rPr>
              <w:t>2</w:t>
            </w:r>
            <w:r w:rsidRPr="001F6866">
              <w:rPr>
                <w:rFonts w:ascii="黑体" w:eastAsia="黑体" w:hAnsi="黑体" w:hint="eastAsia"/>
                <w:sz w:val="28"/>
                <w:szCs w:val="28"/>
              </w:rPr>
              <w:t xml:space="preserve">  打造具有核心竞争力的科技创新高地</w:t>
            </w:r>
            <w:r w:rsidRPr="001F6866">
              <w:rPr>
                <w:rFonts w:ascii="黑体" w:eastAsia="黑体" w:hAnsi="黑体"/>
                <w:sz w:val="28"/>
                <w:szCs w:val="28"/>
              </w:rPr>
              <w:t>金融</w:t>
            </w:r>
            <w:r w:rsidRPr="001F6866">
              <w:rPr>
                <w:rFonts w:ascii="黑体" w:eastAsia="黑体" w:hAnsi="黑体" w:hint="eastAsia"/>
                <w:sz w:val="28"/>
                <w:szCs w:val="28"/>
              </w:rPr>
              <w:t>服务计划</w:t>
            </w:r>
          </w:p>
        </w:tc>
      </w:tr>
      <w:tr w:rsidR="00C84C41" w:rsidRPr="001F6866" w:rsidTr="00DE2351">
        <w:trPr>
          <w:trHeight w:val="4690"/>
          <w:jc w:val="center"/>
        </w:trPr>
        <w:tc>
          <w:tcPr>
            <w:tcW w:w="9149" w:type="dxa"/>
            <w:shd w:val="clear" w:color="auto" w:fill="auto"/>
            <w:vAlign w:val="center"/>
          </w:tcPr>
          <w:p w:rsidR="00C84C41" w:rsidRPr="001F6866" w:rsidRDefault="00C84C41" w:rsidP="00BB01A0">
            <w:pPr>
              <w:snapToGrid w:val="0"/>
              <w:spacing w:line="360" w:lineRule="exact"/>
              <w:ind w:firstLineChars="200" w:firstLine="482"/>
              <w:rPr>
                <w:rFonts w:ascii="宋体" w:hAnsi="宋体"/>
                <w:sz w:val="24"/>
              </w:rPr>
            </w:pPr>
            <w:r w:rsidRPr="001F6866">
              <w:rPr>
                <w:rFonts w:ascii="宋体" w:hAnsi="宋体" w:hint="eastAsia"/>
                <w:b/>
                <w:sz w:val="24"/>
              </w:rPr>
              <w:t>推进科技金融融合。</w:t>
            </w:r>
            <w:r w:rsidRPr="001F6866">
              <w:rPr>
                <w:rFonts w:ascii="宋体" w:hAnsi="宋体" w:hint="eastAsia"/>
                <w:sz w:val="24"/>
              </w:rPr>
              <w:t>支持科技金融特色服务，依托潇湘科技要素大市场开展科技志愿者服务“进行业、进园区、进企业”行动，以“集成式、全流程、零距离”投融资服务为抓手，为科技型企业发展引入金融活水。发展壮大天使投资、创业投资，推动建立政府股权基金投向种子期、初创期企业的容错机制。探索国家科技成果转化引导基金支持科技成果转化的湖南模式，引导金融资本和民间资本向科技成果转化聚集。</w:t>
            </w:r>
          </w:p>
          <w:p w:rsidR="00C84C41" w:rsidRPr="001F6866" w:rsidRDefault="00C84C41" w:rsidP="00BB01A0">
            <w:pPr>
              <w:snapToGrid w:val="0"/>
              <w:spacing w:line="360" w:lineRule="exact"/>
              <w:ind w:firstLineChars="200" w:firstLine="482"/>
              <w:rPr>
                <w:rFonts w:ascii="宋体" w:hAnsi="宋体"/>
                <w:b/>
                <w:sz w:val="24"/>
              </w:rPr>
            </w:pPr>
            <w:r w:rsidRPr="001F6866">
              <w:rPr>
                <w:rFonts w:ascii="宋体" w:hAnsi="宋体" w:hint="eastAsia"/>
                <w:b/>
                <w:sz w:val="24"/>
              </w:rPr>
              <w:t>支持关键领域创新突破。</w:t>
            </w:r>
            <w:r w:rsidRPr="001F6866">
              <w:rPr>
                <w:rFonts w:ascii="宋体" w:hAnsi="宋体" w:hint="eastAsia"/>
                <w:sz w:val="24"/>
              </w:rPr>
              <w:t>强化金融对工程机械、轨道交通、电子信息、新能源及智能网联汽车、</w:t>
            </w:r>
            <w:r w:rsidRPr="001F6866">
              <w:rPr>
                <w:rFonts w:ascii="宋体" w:hAnsi="宋体"/>
                <w:sz w:val="24"/>
              </w:rPr>
              <w:t>5G、</w:t>
            </w:r>
            <w:r w:rsidRPr="001F6866">
              <w:rPr>
                <w:rFonts w:ascii="宋体" w:hAnsi="宋体" w:hint="eastAsia"/>
                <w:sz w:val="24"/>
              </w:rPr>
              <w:t>航空航天、生物医药、新材料等领域的支撑作用，缓解重点科技企业融资难、融资贵，支持破解科技产业领域“卡脖子”问题。强化信贷支持布局未来产业技术研发应用的作用，通过支持突破性成果培育新业态，壮大新产业。</w:t>
            </w:r>
          </w:p>
          <w:p w:rsidR="00C84C41" w:rsidRPr="001F6866" w:rsidRDefault="00C84C41" w:rsidP="00BB01A0">
            <w:pPr>
              <w:snapToGrid w:val="0"/>
              <w:spacing w:line="360" w:lineRule="exact"/>
              <w:ind w:firstLineChars="200" w:firstLine="482"/>
              <w:rPr>
                <w:rFonts w:ascii="宋体" w:hAnsi="宋体"/>
                <w:sz w:val="24"/>
              </w:rPr>
            </w:pPr>
            <w:r w:rsidRPr="001F6866">
              <w:rPr>
                <w:rFonts w:ascii="宋体" w:hAnsi="宋体" w:hint="eastAsia"/>
                <w:b/>
                <w:sz w:val="24"/>
              </w:rPr>
              <w:t>加强科技企业上市资源培育</w:t>
            </w:r>
            <w:r w:rsidRPr="001F6866">
              <w:rPr>
                <w:rFonts w:ascii="宋体" w:hAnsi="宋体"/>
                <w:b/>
                <w:sz w:val="24"/>
              </w:rPr>
              <w:t>。</w:t>
            </w:r>
            <w:r w:rsidRPr="001F6866">
              <w:rPr>
                <w:rFonts w:ascii="宋体" w:hAnsi="宋体" w:hint="eastAsia"/>
                <w:sz w:val="24"/>
              </w:rPr>
              <w:t>支持湖南股权交易所、湖南省技术产权交易所加强“科技创新专板”建设，打造定向对接的企业培育孵化基地，争取快速通道机制，积极</w:t>
            </w:r>
          </w:p>
          <w:p w:rsidR="00C84C41" w:rsidRPr="001F6866" w:rsidRDefault="00C84C41" w:rsidP="00BB01A0">
            <w:pPr>
              <w:snapToGrid w:val="0"/>
              <w:spacing w:line="360" w:lineRule="exact"/>
              <w:rPr>
                <w:rFonts w:ascii="宋体" w:hAnsi="宋体"/>
                <w:sz w:val="24"/>
              </w:rPr>
            </w:pPr>
            <w:r w:rsidRPr="001F6866">
              <w:rPr>
                <w:rFonts w:ascii="宋体" w:hAnsi="宋体" w:hint="eastAsia"/>
                <w:sz w:val="24"/>
              </w:rPr>
              <w:t>推动挂牌科技企业进入全国中小企业股份转让系统、上海证券交易所、深圳证券交易所以及其他境外证券交易所等证券市场，拓宽科技企业直接融资渠道。</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27" w:name="_Toc57282879"/>
      <w:bookmarkStart w:id="28" w:name="_Toc57795983"/>
      <w:r w:rsidRPr="001F6866">
        <w:rPr>
          <w:rFonts w:eastAsia="楷体_GB2312"/>
          <w:b/>
          <w:bCs/>
          <w:sz w:val="32"/>
          <w:szCs w:val="32"/>
        </w:rPr>
        <w:t>（</w:t>
      </w:r>
      <w:r w:rsidRPr="001F6866">
        <w:rPr>
          <w:rFonts w:eastAsia="楷体_GB2312" w:hint="eastAsia"/>
          <w:b/>
          <w:bCs/>
          <w:sz w:val="32"/>
          <w:szCs w:val="32"/>
        </w:rPr>
        <w:t>三</w:t>
      </w:r>
      <w:r w:rsidRPr="001F6866">
        <w:rPr>
          <w:rFonts w:eastAsia="楷体_GB2312"/>
          <w:b/>
          <w:bCs/>
          <w:sz w:val="32"/>
          <w:szCs w:val="32"/>
        </w:rPr>
        <w:t>）扩大金融开放，服务</w:t>
      </w:r>
      <w:r w:rsidRPr="001F6866">
        <w:rPr>
          <w:rFonts w:eastAsia="楷体_GB2312" w:hint="eastAsia"/>
          <w:b/>
          <w:bCs/>
          <w:sz w:val="32"/>
          <w:szCs w:val="32"/>
        </w:rPr>
        <w:t>打造</w:t>
      </w:r>
      <w:r w:rsidRPr="001F6866">
        <w:rPr>
          <w:rFonts w:eastAsia="楷体_GB2312"/>
          <w:b/>
          <w:bCs/>
          <w:sz w:val="32"/>
          <w:szCs w:val="32"/>
        </w:rPr>
        <w:t>内陆地区改革开放高地</w:t>
      </w:r>
      <w:bookmarkEnd w:id="27"/>
      <w:bookmarkEnd w:id="28"/>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聚焦服务打造内陆地区改革开放高地，以高质量建设中国（湖南）自贸区为抓手，全力推动金融“引进来”和“走出去”齐头并进，进一步提升区域金融合作，引领金融更高水平双向开放。</w:t>
      </w:r>
    </w:p>
    <w:p w:rsidR="001421BF" w:rsidRPr="001F6866" w:rsidRDefault="009603D0" w:rsidP="00FA0E65">
      <w:pPr>
        <w:spacing w:line="560" w:lineRule="exact"/>
        <w:ind w:firstLineChars="200" w:firstLine="643"/>
        <w:rPr>
          <w:rFonts w:eastAsia="仿宋"/>
          <w:sz w:val="32"/>
          <w:szCs w:val="32"/>
        </w:rPr>
      </w:pPr>
      <w:r w:rsidRPr="001F6866">
        <w:rPr>
          <w:rFonts w:eastAsia="仿宋_GB2312"/>
          <w:b/>
          <w:sz w:val="32"/>
          <w:szCs w:val="32"/>
        </w:rPr>
        <w:t>1</w:t>
      </w:r>
      <w:r w:rsidRPr="001F6866">
        <w:rPr>
          <w:rFonts w:eastAsia="仿宋_GB2312" w:hint="eastAsia"/>
          <w:b/>
          <w:sz w:val="32"/>
          <w:szCs w:val="32"/>
        </w:rPr>
        <w:t>．加强</w:t>
      </w:r>
      <w:r w:rsidRPr="001F6866">
        <w:rPr>
          <w:rFonts w:eastAsia="仿宋_GB2312"/>
          <w:b/>
          <w:sz w:val="32"/>
          <w:szCs w:val="32"/>
        </w:rPr>
        <w:t>自贸区</w:t>
      </w:r>
      <w:r w:rsidRPr="001F6866">
        <w:rPr>
          <w:rFonts w:eastAsia="仿宋_GB2312" w:hint="eastAsia"/>
          <w:b/>
          <w:sz w:val="32"/>
          <w:szCs w:val="32"/>
        </w:rPr>
        <w:t>建设</w:t>
      </w:r>
      <w:r w:rsidRPr="001F6866">
        <w:rPr>
          <w:rFonts w:eastAsia="仿宋_GB2312"/>
          <w:b/>
          <w:sz w:val="32"/>
          <w:szCs w:val="32"/>
        </w:rPr>
        <w:t>配套金融</w:t>
      </w:r>
      <w:r w:rsidRPr="001F6866">
        <w:rPr>
          <w:rFonts w:eastAsia="仿宋_GB2312" w:hint="eastAsia"/>
          <w:b/>
          <w:sz w:val="32"/>
          <w:szCs w:val="32"/>
        </w:rPr>
        <w:t>服务</w:t>
      </w:r>
      <w:r w:rsidRPr="001F6866">
        <w:rPr>
          <w:rFonts w:eastAsia="仿宋_GB2312"/>
          <w:b/>
          <w:sz w:val="32"/>
          <w:szCs w:val="32"/>
        </w:rPr>
        <w:t>。</w:t>
      </w:r>
      <w:r w:rsidRPr="001F6866">
        <w:rPr>
          <w:rFonts w:eastAsia="仿宋_GB2312"/>
          <w:bCs/>
          <w:sz w:val="32"/>
          <w:szCs w:val="32"/>
          <w:shd w:val="clear" w:color="auto" w:fill="FFFFFF"/>
        </w:rPr>
        <w:t>开展外商投资股权投资企业合格境外有限合伙人（</w:t>
      </w:r>
      <w:r w:rsidRPr="001F6866">
        <w:rPr>
          <w:rFonts w:eastAsia="仿宋_GB2312"/>
          <w:bCs/>
          <w:sz w:val="32"/>
          <w:szCs w:val="32"/>
          <w:shd w:val="clear" w:color="auto" w:fill="FFFFFF"/>
        </w:rPr>
        <w:t>QFLP</w:t>
      </w:r>
      <w:r w:rsidRPr="001F6866">
        <w:rPr>
          <w:rFonts w:eastAsia="仿宋_GB2312"/>
          <w:bCs/>
          <w:sz w:val="32"/>
          <w:szCs w:val="32"/>
          <w:shd w:val="clear" w:color="auto" w:fill="FFFFFF"/>
        </w:rPr>
        <w:t>）试点</w:t>
      </w:r>
      <w:r w:rsidRPr="001F6866">
        <w:rPr>
          <w:rFonts w:eastAsia="仿宋_GB2312" w:hint="eastAsia"/>
          <w:bCs/>
          <w:sz w:val="32"/>
          <w:szCs w:val="32"/>
          <w:shd w:val="clear" w:color="auto" w:fill="FFFFFF"/>
        </w:rPr>
        <w:t>，在</w:t>
      </w:r>
      <w:r w:rsidRPr="001F6866">
        <w:rPr>
          <w:rFonts w:eastAsia="仿宋_GB2312"/>
          <w:bCs/>
          <w:sz w:val="32"/>
          <w:szCs w:val="32"/>
          <w:shd w:val="clear" w:color="auto" w:fill="FFFFFF"/>
        </w:rPr>
        <w:t>资产总额</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数量要求等</w:t>
      </w:r>
      <w:r w:rsidRPr="001F6866">
        <w:rPr>
          <w:rFonts w:eastAsia="仿宋_GB2312" w:hint="eastAsia"/>
          <w:bCs/>
          <w:sz w:val="32"/>
          <w:szCs w:val="32"/>
          <w:shd w:val="clear" w:color="auto" w:fill="FFFFFF"/>
        </w:rPr>
        <w:t>方面</w:t>
      </w:r>
      <w:r w:rsidRPr="001F6866">
        <w:rPr>
          <w:rFonts w:eastAsia="仿宋_GB2312"/>
          <w:bCs/>
          <w:sz w:val="32"/>
          <w:szCs w:val="32"/>
          <w:shd w:val="clear" w:color="auto" w:fill="FFFFFF"/>
        </w:rPr>
        <w:t>放宽外商设立投资性公司的门槛</w:t>
      </w:r>
      <w:r w:rsidR="00055D72" w:rsidRPr="001F6866">
        <w:rPr>
          <w:rFonts w:eastAsia="仿宋_GB2312" w:hint="eastAsia"/>
          <w:bCs/>
          <w:sz w:val="32"/>
          <w:szCs w:val="32"/>
          <w:shd w:val="clear" w:color="auto" w:fill="FFFFFF"/>
        </w:rPr>
        <w:t>。</w:t>
      </w:r>
      <w:r w:rsidRPr="001F6866">
        <w:rPr>
          <w:rFonts w:eastAsia="仿宋_GB2312"/>
          <w:bCs/>
          <w:sz w:val="32"/>
          <w:szCs w:val="32"/>
          <w:shd w:val="clear" w:color="auto" w:fill="FFFFFF"/>
        </w:rPr>
        <w:t>开展资本项目收入支付</w:t>
      </w:r>
      <w:r w:rsidRPr="001F6866">
        <w:rPr>
          <w:rFonts w:eastAsia="仿宋_GB2312"/>
          <w:bCs/>
          <w:sz w:val="32"/>
          <w:szCs w:val="32"/>
          <w:shd w:val="clear" w:color="auto" w:fill="FFFFFF"/>
        </w:rPr>
        <w:lastRenderedPageBreak/>
        <w:t>便利化改革试点，简化资本项下外汇收入支付手续</w:t>
      </w:r>
      <w:r w:rsidR="00055D72" w:rsidRPr="001F6866">
        <w:rPr>
          <w:rFonts w:eastAsia="仿宋_GB2312" w:hint="eastAsia"/>
          <w:bCs/>
          <w:sz w:val="32"/>
          <w:szCs w:val="32"/>
          <w:shd w:val="clear" w:color="auto" w:fill="FFFFFF"/>
        </w:rPr>
        <w:t>。</w:t>
      </w:r>
      <w:r w:rsidRPr="001F6866">
        <w:rPr>
          <w:rFonts w:eastAsia="仿宋_GB2312"/>
          <w:bCs/>
          <w:sz w:val="32"/>
          <w:szCs w:val="32"/>
          <w:shd w:val="clear" w:color="auto" w:fill="FFFFFF"/>
        </w:rPr>
        <w:t>开展货物贸易外汇收支便利化试点</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放宽跨国公司外汇资金集中运营管理准入条件</w:t>
      </w:r>
      <w:r w:rsidR="00055D72" w:rsidRPr="001F6866">
        <w:rPr>
          <w:rFonts w:eastAsia="仿宋_GB2312" w:hint="eastAsia"/>
          <w:bCs/>
          <w:sz w:val="32"/>
          <w:szCs w:val="32"/>
          <w:shd w:val="clear" w:color="auto" w:fill="FFFFFF"/>
        </w:rPr>
        <w:t>，</w:t>
      </w:r>
      <w:r w:rsidRPr="001F6866">
        <w:rPr>
          <w:rFonts w:eastAsia="仿宋_GB2312"/>
          <w:bCs/>
          <w:sz w:val="32"/>
          <w:szCs w:val="32"/>
          <w:shd w:val="clear" w:color="auto" w:fill="FFFFFF"/>
        </w:rPr>
        <w:t>对区内保税货物转卖给予外汇收支结算便利</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允许银行按照</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展业三原则</w:t>
      </w:r>
      <w:r w:rsidRPr="001F6866">
        <w:rPr>
          <w:rFonts w:eastAsia="仿宋_GB2312" w:hint="eastAsia"/>
          <w:bCs/>
          <w:sz w:val="32"/>
          <w:szCs w:val="32"/>
          <w:shd w:val="clear" w:color="auto" w:fill="FFFFFF"/>
        </w:rPr>
        <w:t>”</w:t>
      </w:r>
      <w:r w:rsidRPr="001F6866">
        <w:rPr>
          <w:rFonts w:eastAsia="仿宋_GB2312"/>
          <w:bCs/>
          <w:sz w:val="32"/>
          <w:szCs w:val="32"/>
          <w:shd w:val="clear" w:color="auto" w:fill="FFFFFF"/>
        </w:rPr>
        <w:t>办理购付汇、收结汇及划转等手续</w:t>
      </w:r>
      <w:r w:rsidR="00055D72" w:rsidRPr="001F6866">
        <w:rPr>
          <w:rFonts w:eastAsia="仿宋_GB2312" w:hint="eastAsia"/>
          <w:bCs/>
          <w:sz w:val="32"/>
          <w:szCs w:val="32"/>
          <w:shd w:val="clear" w:color="auto" w:fill="FFFFFF"/>
        </w:rPr>
        <w:t>。</w:t>
      </w:r>
      <w:r w:rsidRPr="001F6866">
        <w:rPr>
          <w:rFonts w:eastAsia="仿宋_GB2312" w:hint="eastAsia"/>
          <w:bCs/>
          <w:sz w:val="32"/>
          <w:szCs w:val="32"/>
          <w:shd w:val="clear" w:color="auto" w:fill="FFFFFF"/>
        </w:rPr>
        <w:t>支持建立外贸供应链平台、外贸融资担保机制等，创新担保模式，积极推进税、银、担互动，全面落实“外贸财银保”政策</w:t>
      </w:r>
      <w:r w:rsidR="00055D72" w:rsidRPr="001F6866">
        <w:rPr>
          <w:rFonts w:eastAsia="仿宋_GB2312" w:hint="eastAsia"/>
          <w:bCs/>
          <w:sz w:val="32"/>
          <w:szCs w:val="32"/>
          <w:shd w:val="clear" w:color="auto" w:fill="FFFFFF"/>
        </w:rPr>
        <w:t>。</w:t>
      </w:r>
      <w:r w:rsidRPr="001F6866">
        <w:rPr>
          <w:rFonts w:eastAsia="仿宋_GB2312" w:hint="eastAsia"/>
          <w:bCs/>
          <w:sz w:val="32"/>
          <w:szCs w:val="32"/>
          <w:shd w:val="clear" w:color="auto" w:fill="FFFFFF"/>
        </w:rPr>
        <w:t>建立自贸区小</w:t>
      </w:r>
      <w:proofErr w:type="gramStart"/>
      <w:r w:rsidRPr="001F6866">
        <w:rPr>
          <w:rFonts w:eastAsia="仿宋_GB2312" w:hint="eastAsia"/>
          <w:bCs/>
          <w:sz w:val="32"/>
          <w:szCs w:val="32"/>
          <w:shd w:val="clear" w:color="auto" w:fill="FFFFFF"/>
        </w:rPr>
        <w:t>微企业</w:t>
      </w:r>
      <w:proofErr w:type="gramEnd"/>
      <w:r w:rsidRPr="001F6866">
        <w:rPr>
          <w:rFonts w:eastAsia="仿宋_GB2312" w:hint="eastAsia"/>
          <w:bCs/>
          <w:sz w:val="32"/>
          <w:szCs w:val="32"/>
          <w:shd w:val="clear" w:color="auto" w:fill="FFFFFF"/>
        </w:rPr>
        <w:t>统保平台，对符合条件的小微进出口企业实施信用统保统担。围绕自贸区业务</w:t>
      </w:r>
      <w:r w:rsidRPr="001F6866">
        <w:rPr>
          <w:rFonts w:eastAsia="仿宋_GB2312"/>
          <w:bCs/>
          <w:sz w:val="32"/>
          <w:szCs w:val="32"/>
          <w:shd w:val="clear" w:color="auto" w:fill="FFFFFF"/>
        </w:rPr>
        <w:t>，发展特色化</w:t>
      </w:r>
      <w:r w:rsidRPr="001F6866">
        <w:rPr>
          <w:rFonts w:eastAsia="仿宋_GB2312" w:hint="eastAsia"/>
          <w:bCs/>
          <w:sz w:val="32"/>
          <w:szCs w:val="32"/>
          <w:shd w:val="clear" w:color="auto" w:fill="FFFFFF"/>
        </w:rPr>
        <w:t>小额贷款公司、融资担保公司、融资租赁公司等地方金融组织。</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2</w:t>
      </w:r>
      <w:r w:rsidRPr="001F6866">
        <w:rPr>
          <w:rFonts w:eastAsia="仿宋_GB2312" w:hint="eastAsia"/>
          <w:b/>
          <w:sz w:val="32"/>
          <w:szCs w:val="32"/>
        </w:rPr>
        <w:t>．</w:t>
      </w:r>
      <w:r w:rsidRPr="001F6866">
        <w:rPr>
          <w:rFonts w:eastAsia="仿宋_GB2312"/>
          <w:b/>
          <w:sz w:val="32"/>
          <w:szCs w:val="32"/>
        </w:rPr>
        <w:t>积极引进</w:t>
      </w:r>
      <w:r w:rsidRPr="001F6866">
        <w:rPr>
          <w:rFonts w:eastAsia="仿宋_GB2312" w:hint="eastAsia"/>
          <w:b/>
          <w:sz w:val="32"/>
          <w:szCs w:val="32"/>
        </w:rPr>
        <w:t>境外</w:t>
      </w:r>
      <w:r w:rsidRPr="001F6866">
        <w:rPr>
          <w:rFonts w:eastAsia="仿宋_GB2312"/>
          <w:b/>
          <w:sz w:val="32"/>
          <w:szCs w:val="32"/>
        </w:rPr>
        <w:t>金融机构。</w:t>
      </w:r>
      <w:r w:rsidRPr="001F6866">
        <w:rPr>
          <w:rFonts w:eastAsia="仿宋_GB2312" w:hint="eastAsia"/>
          <w:sz w:val="32"/>
          <w:szCs w:val="32"/>
        </w:rPr>
        <w:t>有序引进外资银行、保险机构、证券机构和基金公司</w:t>
      </w:r>
      <w:r w:rsidR="0018063D" w:rsidRPr="001F6866">
        <w:rPr>
          <w:rFonts w:eastAsia="仿宋_GB2312" w:hint="eastAsia"/>
          <w:sz w:val="32"/>
          <w:szCs w:val="32"/>
        </w:rPr>
        <w:t>。</w:t>
      </w:r>
      <w:r w:rsidRPr="001F6866">
        <w:rPr>
          <w:rFonts w:eastAsia="仿宋_GB2312"/>
          <w:sz w:val="32"/>
          <w:szCs w:val="32"/>
        </w:rPr>
        <w:t>鼓励境外金融机构来我省参与设立、投资入股商业银行理财子公司</w:t>
      </w:r>
      <w:r w:rsidR="0018063D" w:rsidRPr="001F6866">
        <w:rPr>
          <w:rFonts w:eastAsia="仿宋_GB2312" w:hint="eastAsia"/>
          <w:sz w:val="32"/>
          <w:szCs w:val="32"/>
        </w:rPr>
        <w:t>。</w:t>
      </w:r>
      <w:r w:rsidRPr="001F6866">
        <w:rPr>
          <w:rFonts w:eastAsia="仿宋_GB2312" w:hint="eastAsia"/>
          <w:sz w:val="32"/>
          <w:szCs w:val="32"/>
        </w:rPr>
        <w:t>鼓励</w:t>
      </w:r>
      <w:r w:rsidRPr="001F6866">
        <w:rPr>
          <w:rFonts w:eastAsia="仿宋_GB2312"/>
          <w:sz w:val="32"/>
          <w:szCs w:val="32"/>
        </w:rPr>
        <w:t>外资金融机构通过设立天使投资基金、创业投资基金、股权投资基金</w:t>
      </w:r>
      <w:r w:rsidRPr="001F6866">
        <w:rPr>
          <w:rFonts w:eastAsia="仿宋_GB2312" w:hint="eastAsia"/>
          <w:sz w:val="32"/>
          <w:szCs w:val="32"/>
        </w:rPr>
        <w:t>等</w:t>
      </w:r>
      <w:r w:rsidRPr="001F6866">
        <w:rPr>
          <w:rFonts w:eastAsia="仿宋_GB2312"/>
          <w:sz w:val="32"/>
          <w:szCs w:val="32"/>
        </w:rPr>
        <w:t>方式，参与上市培育、并购</w:t>
      </w:r>
      <w:r w:rsidR="0018063D" w:rsidRPr="001F6866">
        <w:rPr>
          <w:rFonts w:eastAsia="仿宋_GB2312" w:hint="eastAsia"/>
          <w:sz w:val="32"/>
          <w:szCs w:val="32"/>
        </w:rPr>
        <w:t>。</w:t>
      </w:r>
      <w:r w:rsidRPr="001F6866">
        <w:rPr>
          <w:rFonts w:eastAsia="仿宋_GB2312"/>
          <w:sz w:val="32"/>
          <w:szCs w:val="32"/>
        </w:rPr>
        <w:t>鼓励境外资产管理机构</w:t>
      </w:r>
      <w:r w:rsidR="00735FE2" w:rsidRPr="001F6866">
        <w:rPr>
          <w:rFonts w:eastAsia="仿宋_GB2312" w:hint="eastAsia"/>
          <w:sz w:val="32"/>
          <w:szCs w:val="32"/>
        </w:rPr>
        <w:t>与中资银行或保险公司的子公司合资设立由外方控股的理财公司</w:t>
      </w:r>
      <w:r w:rsidR="0018063D" w:rsidRPr="001F6866">
        <w:rPr>
          <w:rFonts w:eastAsia="仿宋_GB2312" w:hint="eastAsia"/>
          <w:sz w:val="32"/>
          <w:szCs w:val="32"/>
        </w:rPr>
        <w:t>。</w:t>
      </w:r>
      <w:r w:rsidRPr="001F6866">
        <w:rPr>
          <w:rFonts w:eastAsia="仿宋_GB2312"/>
          <w:sz w:val="32"/>
          <w:szCs w:val="32"/>
        </w:rPr>
        <w:t>鼓励境外金融机构投资设立、参股养老金管理公司等</w:t>
      </w:r>
      <w:r w:rsidR="00735FE2" w:rsidRPr="001F6866">
        <w:rPr>
          <w:rFonts w:eastAsia="仿宋_GB2312" w:hint="eastAsia"/>
          <w:sz w:val="32"/>
          <w:szCs w:val="32"/>
        </w:rPr>
        <w:t>。</w:t>
      </w:r>
      <w:r w:rsidRPr="001F6866">
        <w:rPr>
          <w:rFonts w:eastAsia="仿宋_GB2312"/>
          <w:sz w:val="32"/>
          <w:szCs w:val="32"/>
        </w:rPr>
        <w:t>积极引入外资会计师事务所、律师事务所、投资咨询、资产评估等金融中介机构。鼓励外资金融机构在</w:t>
      </w:r>
      <w:r w:rsidRPr="001F6866">
        <w:rPr>
          <w:rFonts w:eastAsia="仿宋_GB2312" w:hint="eastAsia"/>
          <w:sz w:val="32"/>
          <w:szCs w:val="32"/>
        </w:rPr>
        <w:t>我省</w:t>
      </w:r>
      <w:r w:rsidRPr="001F6866">
        <w:rPr>
          <w:rFonts w:eastAsia="仿宋_GB2312"/>
          <w:sz w:val="32"/>
          <w:szCs w:val="32"/>
        </w:rPr>
        <w:t>设立</w:t>
      </w:r>
      <w:r w:rsidRPr="001F6866">
        <w:rPr>
          <w:rFonts w:eastAsia="仿宋_GB2312" w:hint="eastAsia"/>
          <w:sz w:val="32"/>
          <w:szCs w:val="32"/>
        </w:rPr>
        <w:t>功能总部、</w:t>
      </w:r>
      <w:r w:rsidRPr="001F6866">
        <w:rPr>
          <w:rFonts w:eastAsia="仿宋_GB2312"/>
          <w:sz w:val="32"/>
          <w:szCs w:val="32"/>
        </w:rPr>
        <w:t>后台服务与服务外包机构，争取更多外资金融机构在我省设立</w:t>
      </w:r>
      <w:r w:rsidRPr="001F6866">
        <w:rPr>
          <w:rFonts w:eastAsia="仿宋_GB2312" w:hint="eastAsia"/>
          <w:sz w:val="32"/>
          <w:szCs w:val="32"/>
        </w:rPr>
        <w:t>第二</w:t>
      </w:r>
      <w:r w:rsidRPr="001F6866">
        <w:rPr>
          <w:rFonts w:eastAsia="仿宋_GB2312"/>
          <w:sz w:val="32"/>
          <w:szCs w:val="32"/>
        </w:rPr>
        <w:t>总部，打造中部金融机构总部密集区。</w:t>
      </w:r>
      <w:r w:rsidRPr="001F6866">
        <w:rPr>
          <w:rFonts w:eastAsia="仿宋_GB2312" w:hint="eastAsia"/>
          <w:sz w:val="32"/>
          <w:szCs w:val="32"/>
        </w:rPr>
        <w:t>鼓励境外金融</w:t>
      </w:r>
      <w:r w:rsidRPr="001F6866">
        <w:rPr>
          <w:rFonts w:eastAsia="仿宋_GB2312"/>
          <w:sz w:val="32"/>
          <w:szCs w:val="32"/>
        </w:rPr>
        <w:t>机构在</w:t>
      </w:r>
      <w:r w:rsidRPr="001F6866">
        <w:rPr>
          <w:rFonts w:eastAsia="仿宋_GB2312" w:hint="eastAsia"/>
          <w:sz w:val="32"/>
          <w:szCs w:val="32"/>
        </w:rPr>
        <w:t>中国（湖南）自由贸易试验区设立</w:t>
      </w:r>
      <w:r w:rsidRPr="001F6866">
        <w:rPr>
          <w:rFonts w:eastAsia="仿宋_GB2312"/>
          <w:sz w:val="32"/>
          <w:szCs w:val="32"/>
        </w:rPr>
        <w:t>分支机构。</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3</w:t>
      </w:r>
      <w:r w:rsidRPr="001F6866">
        <w:rPr>
          <w:rFonts w:eastAsia="仿宋_GB2312" w:hint="eastAsia"/>
          <w:b/>
          <w:sz w:val="32"/>
          <w:szCs w:val="32"/>
        </w:rPr>
        <w:t>．有效提升</w:t>
      </w:r>
      <w:r w:rsidRPr="001F6866">
        <w:rPr>
          <w:rFonts w:eastAsia="仿宋_GB2312"/>
          <w:b/>
          <w:sz w:val="32"/>
          <w:szCs w:val="32"/>
        </w:rPr>
        <w:t>境外融资能力与水平。</w:t>
      </w:r>
      <w:r w:rsidRPr="001F6866">
        <w:rPr>
          <w:rFonts w:eastAsia="仿宋_GB2312"/>
          <w:sz w:val="32"/>
          <w:szCs w:val="32"/>
        </w:rPr>
        <w:t>鼓励</w:t>
      </w:r>
      <w:r w:rsidRPr="001F6866">
        <w:rPr>
          <w:rFonts w:eastAsia="仿宋_GB2312" w:hint="eastAsia"/>
          <w:sz w:val="32"/>
          <w:szCs w:val="32"/>
        </w:rPr>
        <w:t>本土</w:t>
      </w:r>
      <w:r w:rsidRPr="001F6866">
        <w:rPr>
          <w:rFonts w:eastAsia="仿宋_GB2312"/>
          <w:sz w:val="32"/>
          <w:szCs w:val="32"/>
        </w:rPr>
        <w:t>金融机构及企业利用好香港等境外融资成本较低的资本市场</w:t>
      </w:r>
      <w:r w:rsidRPr="001F6866">
        <w:rPr>
          <w:rFonts w:eastAsia="仿宋_GB2312" w:hint="eastAsia"/>
          <w:sz w:val="32"/>
          <w:szCs w:val="32"/>
        </w:rPr>
        <w:t>，</w:t>
      </w:r>
      <w:r w:rsidRPr="001F6866">
        <w:rPr>
          <w:rFonts w:eastAsia="仿宋_GB2312"/>
          <w:sz w:val="32"/>
          <w:szCs w:val="32"/>
        </w:rPr>
        <w:t>发行债券等融资</w:t>
      </w:r>
      <w:r w:rsidRPr="001F6866">
        <w:rPr>
          <w:rFonts w:eastAsia="仿宋_GB2312"/>
          <w:sz w:val="32"/>
          <w:szCs w:val="32"/>
        </w:rPr>
        <w:lastRenderedPageBreak/>
        <w:t>工具</w:t>
      </w:r>
      <w:r w:rsidRPr="001F6866">
        <w:rPr>
          <w:rFonts w:eastAsia="仿宋_GB2312" w:hint="eastAsia"/>
          <w:sz w:val="32"/>
          <w:szCs w:val="32"/>
        </w:rPr>
        <w:t>，</w:t>
      </w:r>
      <w:r w:rsidR="00E975EA" w:rsidRPr="001F6866">
        <w:rPr>
          <w:rFonts w:eastAsia="仿宋_GB2312"/>
          <w:sz w:val="32"/>
          <w:szCs w:val="32"/>
        </w:rPr>
        <w:t>降低</w:t>
      </w:r>
      <w:r w:rsidRPr="001F6866">
        <w:rPr>
          <w:rFonts w:eastAsia="仿宋_GB2312"/>
          <w:sz w:val="32"/>
          <w:szCs w:val="32"/>
        </w:rPr>
        <w:t>负债成本。鼓励保险公司创新产品和服务</w:t>
      </w:r>
      <w:r w:rsidRPr="001F6866">
        <w:rPr>
          <w:rFonts w:eastAsia="仿宋_GB2312" w:hint="eastAsia"/>
          <w:sz w:val="32"/>
          <w:szCs w:val="32"/>
        </w:rPr>
        <w:t>，</w:t>
      </w:r>
      <w:r w:rsidRPr="001F6866">
        <w:rPr>
          <w:rFonts w:eastAsia="仿宋_GB2312"/>
          <w:sz w:val="32"/>
          <w:szCs w:val="32"/>
        </w:rPr>
        <w:t>发展离岸保险业务，为企业境外投资提供安全保障。推动设立海外投资基金，为企业海外投资、并购提供投融资服务。鼓励本土企业使用人民币在境外通过设立、并购、参股等方式开展对外直接投资。推动本土金融机构和大企业集团加快战略布局，积极参与国际金融市场。通过设立境外机构、开展跨境并购等方式，</w:t>
      </w:r>
      <w:r w:rsidRPr="001F6866">
        <w:rPr>
          <w:rFonts w:eastAsia="仿宋_GB2312" w:hint="eastAsia"/>
          <w:sz w:val="32"/>
          <w:szCs w:val="32"/>
        </w:rPr>
        <w:t>打造</w:t>
      </w:r>
      <w:r w:rsidRPr="001F6866">
        <w:rPr>
          <w:rFonts w:eastAsia="仿宋_GB2312"/>
          <w:sz w:val="32"/>
          <w:szCs w:val="32"/>
        </w:rPr>
        <w:t>知名金融品牌</w:t>
      </w:r>
      <w:r w:rsidR="00055D72" w:rsidRPr="001F6866">
        <w:rPr>
          <w:rFonts w:eastAsia="仿宋_GB2312" w:hint="eastAsia"/>
          <w:sz w:val="32"/>
          <w:szCs w:val="32"/>
        </w:rPr>
        <w:t>。</w:t>
      </w:r>
      <w:r w:rsidRPr="001F6866">
        <w:rPr>
          <w:rFonts w:eastAsia="仿宋_GB2312"/>
          <w:sz w:val="32"/>
          <w:szCs w:val="32"/>
        </w:rPr>
        <w:t>通过举办金融项目推荐会、高层次金融论坛等，提高金融国际知名度。</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4</w:t>
      </w:r>
      <w:r w:rsidRPr="001F6866">
        <w:rPr>
          <w:rFonts w:eastAsia="仿宋_GB2312" w:hint="eastAsia"/>
          <w:b/>
          <w:sz w:val="32"/>
          <w:szCs w:val="32"/>
        </w:rPr>
        <w:t>．</w:t>
      </w:r>
      <w:r w:rsidRPr="001F6866">
        <w:rPr>
          <w:rFonts w:eastAsia="仿宋_GB2312"/>
          <w:b/>
          <w:sz w:val="32"/>
          <w:szCs w:val="32"/>
        </w:rPr>
        <w:t>进一步</w:t>
      </w:r>
      <w:r w:rsidRPr="001F6866">
        <w:rPr>
          <w:rFonts w:eastAsia="仿宋_GB2312" w:hint="eastAsia"/>
          <w:b/>
          <w:sz w:val="32"/>
          <w:szCs w:val="32"/>
        </w:rPr>
        <w:t>加大</w:t>
      </w:r>
      <w:r w:rsidRPr="001F6866">
        <w:rPr>
          <w:rFonts w:eastAsia="仿宋_GB2312"/>
          <w:b/>
          <w:sz w:val="32"/>
          <w:szCs w:val="32"/>
        </w:rPr>
        <w:t>区域金融开放合作力度。</w:t>
      </w:r>
      <w:r w:rsidRPr="001F6866">
        <w:rPr>
          <w:rFonts w:eastAsia="仿宋_GB2312" w:hint="eastAsia"/>
          <w:sz w:val="32"/>
          <w:szCs w:val="32"/>
        </w:rPr>
        <w:t>以中非</w:t>
      </w:r>
      <w:r w:rsidRPr="001F6866">
        <w:rPr>
          <w:rFonts w:eastAsia="仿宋_GB2312"/>
          <w:sz w:val="32"/>
          <w:szCs w:val="32"/>
        </w:rPr>
        <w:t>经贸深度合作先行区为依托，</w:t>
      </w:r>
      <w:r w:rsidRPr="001F6866">
        <w:rPr>
          <w:rFonts w:eastAsia="仿宋_GB2312" w:hint="eastAsia"/>
          <w:bCs/>
          <w:sz w:val="32"/>
          <w:szCs w:val="32"/>
          <w:shd w:val="clear" w:color="auto" w:fill="FFFFFF"/>
        </w:rPr>
        <w:t>发挥好中非跨境人民币中心的</w:t>
      </w:r>
      <w:r w:rsidRPr="001F6866">
        <w:rPr>
          <w:rFonts w:eastAsia="仿宋_GB2312"/>
          <w:bCs/>
          <w:sz w:val="32"/>
          <w:szCs w:val="32"/>
          <w:shd w:val="clear" w:color="auto" w:fill="FFFFFF"/>
        </w:rPr>
        <w:t>平台作用</w:t>
      </w:r>
      <w:r w:rsidRPr="001F6866">
        <w:rPr>
          <w:rFonts w:eastAsia="仿宋_GB2312" w:hint="eastAsia"/>
          <w:bCs/>
          <w:sz w:val="32"/>
          <w:szCs w:val="32"/>
          <w:shd w:val="clear" w:color="auto" w:fill="FFFFFF"/>
        </w:rPr>
        <w:t>，扩大人民币在对非</w:t>
      </w:r>
      <w:r w:rsidRPr="001F6866">
        <w:rPr>
          <w:rFonts w:eastAsia="仿宋_GB2312"/>
          <w:bCs/>
          <w:sz w:val="32"/>
          <w:szCs w:val="32"/>
          <w:shd w:val="clear" w:color="auto" w:fill="FFFFFF"/>
        </w:rPr>
        <w:t>经贸合作</w:t>
      </w:r>
      <w:r w:rsidRPr="001F6866">
        <w:rPr>
          <w:rFonts w:eastAsia="仿宋_GB2312" w:hint="eastAsia"/>
          <w:bCs/>
          <w:sz w:val="32"/>
          <w:szCs w:val="32"/>
          <w:shd w:val="clear" w:color="auto" w:fill="FFFFFF"/>
        </w:rPr>
        <w:t>经常项和资本项下的使用，支持境外</w:t>
      </w:r>
      <w:r w:rsidRPr="001F6866">
        <w:rPr>
          <w:rFonts w:eastAsia="仿宋_GB2312"/>
          <w:bCs/>
          <w:sz w:val="32"/>
          <w:szCs w:val="32"/>
          <w:shd w:val="clear" w:color="auto" w:fill="FFFFFF"/>
        </w:rPr>
        <w:t>银行业金融机构特别是</w:t>
      </w:r>
      <w:r w:rsidRPr="001F6866">
        <w:rPr>
          <w:rFonts w:eastAsia="仿宋_GB2312" w:hint="eastAsia"/>
          <w:bCs/>
          <w:sz w:val="32"/>
          <w:szCs w:val="32"/>
          <w:shd w:val="clear" w:color="auto" w:fill="FFFFFF"/>
        </w:rPr>
        <w:t>非洲地区</w:t>
      </w:r>
      <w:r w:rsidRPr="001F6866">
        <w:rPr>
          <w:rFonts w:eastAsia="仿宋_GB2312"/>
          <w:bCs/>
          <w:sz w:val="32"/>
          <w:szCs w:val="32"/>
          <w:shd w:val="clear" w:color="auto" w:fill="FFFFFF"/>
        </w:rPr>
        <w:t>银行业</w:t>
      </w:r>
      <w:r w:rsidRPr="001F6866">
        <w:rPr>
          <w:rFonts w:eastAsia="仿宋_GB2312" w:hint="eastAsia"/>
          <w:bCs/>
          <w:sz w:val="32"/>
          <w:szCs w:val="32"/>
          <w:shd w:val="clear" w:color="auto" w:fill="FFFFFF"/>
        </w:rPr>
        <w:t>金融机构在湖南开设人民币清算账户</w:t>
      </w:r>
      <w:r w:rsidRPr="001F6866">
        <w:rPr>
          <w:rFonts w:eastAsia="仿宋_GB2312"/>
          <w:bCs/>
          <w:sz w:val="32"/>
          <w:szCs w:val="32"/>
          <w:shd w:val="clear" w:color="auto" w:fill="FFFFFF"/>
        </w:rPr>
        <w:t>。</w:t>
      </w:r>
      <w:r w:rsidRPr="001F6866">
        <w:rPr>
          <w:rFonts w:eastAsia="仿宋_GB2312"/>
          <w:sz w:val="32"/>
          <w:szCs w:val="32"/>
        </w:rPr>
        <w:t>推动长江经济带在产品研发与营销、资源共享、人才交流和协同监管等方面的金融合作。对接粤港澳大湾区和海南自贸港，充分利用珠三角地区金融协调发展的合作机制，积极参与珠三角地区的金融市场联动、产业整合和管理创新，承接珠三角地区的金融后台服务系统。</w:t>
      </w:r>
      <w:proofErr w:type="gramStart"/>
      <w:r w:rsidRPr="001F6866">
        <w:rPr>
          <w:rFonts w:eastAsia="仿宋_GB2312"/>
          <w:sz w:val="32"/>
          <w:szCs w:val="32"/>
        </w:rPr>
        <w:t>推动长株潭</w:t>
      </w:r>
      <w:proofErr w:type="gramEnd"/>
      <w:r w:rsidRPr="001F6866">
        <w:rPr>
          <w:rFonts w:eastAsia="仿宋_GB2312"/>
          <w:sz w:val="32"/>
          <w:szCs w:val="32"/>
        </w:rPr>
        <w:t>城市群和武汉城市圈、成渝经济圈、环鄱阳湖城市群开展跨区域金融合作，建立合作机制，构建合作平台，创新合作模式。强化省内金融交流合作机制，加强金融业务部门、监管部门合作与协同。</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C84C41">
        <w:trPr>
          <w:jc w:val="center"/>
        </w:trPr>
        <w:tc>
          <w:tcPr>
            <w:tcW w:w="9149" w:type="dxa"/>
            <w:tcBorders>
              <w:bottom w:val="single" w:sz="4" w:space="0" w:color="auto"/>
            </w:tcBorders>
            <w:shd w:val="clear" w:color="auto" w:fill="auto"/>
            <w:vAlign w:val="center"/>
          </w:tcPr>
          <w:p w:rsidR="001421BF" w:rsidRPr="001F6866" w:rsidRDefault="009603D0" w:rsidP="00FA0E65">
            <w:pPr>
              <w:snapToGrid w:val="0"/>
              <w:spacing w:line="560" w:lineRule="exact"/>
              <w:jc w:val="center"/>
              <w:rPr>
                <w:rFonts w:ascii="黑体" w:eastAsia="黑体" w:hAnsi="黑体"/>
                <w:w w:val="90"/>
                <w:sz w:val="28"/>
                <w:szCs w:val="28"/>
              </w:rPr>
            </w:pPr>
            <w:r w:rsidRPr="001F6866">
              <w:rPr>
                <w:rFonts w:ascii="黑体" w:eastAsia="黑体" w:hAnsi="黑体" w:hint="eastAsia"/>
                <w:w w:val="90"/>
                <w:sz w:val="28"/>
                <w:szCs w:val="28"/>
              </w:rPr>
              <w:t>专栏</w:t>
            </w:r>
            <w:r w:rsidRPr="00CF3EE6">
              <w:rPr>
                <w:rFonts w:eastAsia="黑体"/>
                <w:w w:val="90"/>
                <w:sz w:val="28"/>
                <w:szCs w:val="28"/>
              </w:rPr>
              <w:t>3</w:t>
            </w:r>
            <w:r w:rsidRPr="001F6866">
              <w:rPr>
                <w:rFonts w:ascii="黑体" w:eastAsia="黑体" w:hAnsi="黑体" w:hint="eastAsia"/>
                <w:w w:val="90"/>
                <w:sz w:val="28"/>
                <w:szCs w:val="28"/>
              </w:rPr>
              <w:t xml:space="preserve">  打造内陆地区改革开放高地</w:t>
            </w:r>
            <w:r w:rsidRPr="001F6866">
              <w:rPr>
                <w:rFonts w:ascii="黑体" w:eastAsia="黑体" w:hAnsi="黑体"/>
                <w:w w:val="90"/>
                <w:sz w:val="28"/>
                <w:szCs w:val="28"/>
              </w:rPr>
              <w:t>金融</w:t>
            </w:r>
            <w:r w:rsidRPr="001F6866">
              <w:rPr>
                <w:rFonts w:ascii="黑体" w:eastAsia="黑体" w:hAnsi="黑体" w:hint="eastAsia"/>
                <w:w w:val="90"/>
                <w:sz w:val="28"/>
                <w:szCs w:val="28"/>
              </w:rPr>
              <w:t>服务计划</w:t>
            </w:r>
          </w:p>
        </w:tc>
      </w:tr>
      <w:tr w:rsidR="001F6866" w:rsidRPr="001F6866" w:rsidTr="00C84C41">
        <w:trPr>
          <w:trHeight w:val="397"/>
          <w:jc w:val="center"/>
        </w:trPr>
        <w:tc>
          <w:tcPr>
            <w:tcW w:w="9149" w:type="dxa"/>
            <w:tcBorders>
              <w:bottom w:val="single" w:sz="4" w:space="0" w:color="auto"/>
            </w:tcBorders>
            <w:shd w:val="clear" w:color="auto" w:fill="auto"/>
            <w:vAlign w:val="center"/>
          </w:tcPr>
          <w:p w:rsidR="001421BF" w:rsidRPr="001F6866" w:rsidRDefault="009603D0" w:rsidP="00197A00">
            <w:pPr>
              <w:snapToGrid w:val="0"/>
              <w:spacing w:line="320" w:lineRule="exact"/>
              <w:ind w:firstLineChars="200" w:firstLine="482"/>
              <w:rPr>
                <w:rFonts w:ascii="宋体" w:hAnsi="宋体"/>
                <w:sz w:val="24"/>
              </w:rPr>
            </w:pPr>
            <w:r w:rsidRPr="001F6866">
              <w:rPr>
                <w:rFonts w:ascii="宋体" w:hAnsi="宋体" w:hint="eastAsia"/>
                <w:b/>
                <w:sz w:val="24"/>
              </w:rPr>
              <w:t>推动</w:t>
            </w:r>
            <w:r w:rsidRPr="001F6866">
              <w:rPr>
                <w:rFonts w:ascii="宋体" w:hAnsi="宋体"/>
                <w:b/>
                <w:sz w:val="24"/>
              </w:rPr>
              <w:t>跨境金融创新。</w:t>
            </w:r>
            <w:r w:rsidRPr="001F6866">
              <w:rPr>
                <w:rFonts w:ascii="宋体" w:hAnsi="宋体"/>
                <w:sz w:val="24"/>
              </w:rPr>
              <w:t>开展外商投资股权投资企业合格境外有限合伙人（QFLP）试点，在资产总额、数量要求等方面放宽外商设立投资性公司的门槛和条件；争取开展合格境内有限合伙人（QDLP）试点，完善QDLP资格审核机制，发起设立QDLP基金。</w:t>
            </w:r>
          </w:p>
        </w:tc>
      </w:tr>
      <w:tr w:rsidR="00C84C41" w:rsidRPr="001F6866" w:rsidTr="006E3200">
        <w:trPr>
          <w:trHeight w:val="2890"/>
          <w:jc w:val="center"/>
        </w:trPr>
        <w:tc>
          <w:tcPr>
            <w:tcW w:w="9149" w:type="dxa"/>
            <w:tcBorders>
              <w:top w:val="single" w:sz="4" w:space="0" w:color="auto"/>
            </w:tcBorders>
            <w:shd w:val="clear" w:color="auto" w:fill="auto"/>
            <w:vAlign w:val="center"/>
          </w:tcPr>
          <w:p w:rsidR="00C84C41" w:rsidRPr="001F6866" w:rsidRDefault="00C84C41" w:rsidP="00197A00">
            <w:pPr>
              <w:snapToGrid w:val="0"/>
              <w:spacing w:line="320" w:lineRule="exact"/>
              <w:ind w:firstLineChars="200" w:firstLine="482"/>
              <w:rPr>
                <w:rFonts w:ascii="宋体" w:hAnsi="宋体"/>
                <w:sz w:val="24"/>
              </w:rPr>
            </w:pPr>
            <w:r w:rsidRPr="001F6866">
              <w:rPr>
                <w:rFonts w:ascii="宋体" w:hAnsi="宋体" w:hint="eastAsia"/>
                <w:b/>
                <w:sz w:val="24"/>
              </w:rPr>
              <w:lastRenderedPageBreak/>
              <w:t>加速外资金融机构集聚。</w:t>
            </w:r>
            <w:r w:rsidRPr="001F6866">
              <w:rPr>
                <w:rFonts w:ascii="宋体" w:hAnsi="宋体" w:hint="eastAsia"/>
                <w:sz w:val="24"/>
              </w:rPr>
              <w:t>大力引进外资银行、保险机构、证券机构、基金公司，鼓励境外金融机构来我省参与设立、投资入股商业银行理财子公司、天使投资基金、创业投资基金、股权投资基金、金融资产管理公司、融资租赁公司等，鼓励外资金融机构在我省设立功能总部、后台服务与服务外包机构，争取更多外资金融机构在我省设立中部地区总部，打造中部金融机构总部密集区。</w:t>
            </w:r>
          </w:p>
          <w:p w:rsidR="00C84C41" w:rsidRPr="001F6866" w:rsidRDefault="00C84C41" w:rsidP="00197A00">
            <w:pPr>
              <w:snapToGrid w:val="0"/>
              <w:spacing w:line="320" w:lineRule="exact"/>
              <w:ind w:firstLineChars="200" w:firstLine="482"/>
              <w:rPr>
                <w:rFonts w:ascii="宋体" w:hAnsi="宋体"/>
                <w:sz w:val="24"/>
              </w:rPr>
            </w:pPr>
            <w:r w:rsidRPr="001F6866">
              <w:rPr>
                <w:rFonts w:ascii="宋体" w:hAnsi="宋体" w:hint="eastAsia"/>
                <w:b/>
                <w:sz w:val="24"/>
              </w:rPr>
              <w:t>推进投融资便利化。</w:t>
            </w:r>
            <w:r w:rsidRPr="001F6866">
              <w:rPr>
                <w:rFonts w:ascii="宋体" w:hAnsi="宋体" w:hint="eastAsia"/>
                <w:sz w:val="24"/>
              </w:rPr>
              <w:t>开展资本项目收入支付便利化改革试点，简化资本项下外汇收入支付手续；开展货物贸易外汇收支便利化试点，放宽跨国公司外汇资金集中运营管理准入条件；对区内保税货物转卖给予外汇收支结算便利，允许银行按照“展业三原则”办理购付汇、收结汇及划转等手续。</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29" w:name="_Toc57795985"/>
      <w:bookmarkStart w:id="30" w:name="_Toc57282881"/>
      <w:r w:rsidRPr="001F6866">
        <w:rPr>
          <w:rFonts w:eastAsia="楷体_GB2312"/>
          <w:b/>
          <w:bCs/>
          <w:sz w:val="32"/>
          <w:szCs w:val="32"/>
        </w:rPr>
        <w:t>（</w:t>
      </w:r>
      <w:r w:rsidRPr="001F6866">
        <w:rPr>
          <w:rFonts w:eastAsia="楷体_GB2312" w:hint="eastAsia"/>
          <w:b/>
          <w:bCs/>
          <w:sz w:val="32"/>
          <w:szCs w:val="32"/>
        </w:rPr>
        <w:t>四</w:t>
      </w:r>
      <w:r w:rsidRPr="001F6866">
        <w:rPr>
          <w:rFonts w:eastAsia="楷体_GB2312"/>
          <w:b/>
          <w:bCs/>
          <w:sz w:val="32"/>
          <w:szCs w:val="32"/>
        </w:rPr>
        <w:t>）</w:t>
      </w:r>
      <w:r w:rsidRPr="001F6866">
        <w:rPr>
          <w:rFonts w:eastAsia="楷体_GB2312" w:hint="eastAsia"/>
          <w:b/>
          <w:bCs/>
          <w:sz w:val="32"/>
          <w:szCs w:val="32"/>
        </w:rPr>
        <w:t>发展</w:t>
      </w:r>
      <w:r w:rsidRPr="001F6866">
        <w:rPr>
          <w:rFonts w:eastAsia="楷体_GB2312"/>
          <w:b/>
          <w:bCs/>
          <w:sz w:val="32"/>
          <w:szCs w:val="32"/>
        </w:rPr>
        <w:t>绿色金融，助力经济绿色转型发展</w:t>
      </w:r>
      <w:bookmarkEnd w:id="29"/>
      <w:bookmarkEnd w:id="30"/>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ascii="仿宋_GB2312" w:eastAsia="仿宋_GB2312"/>
          <w:sz w:val="32"/>
          <w:szCs w:val="32"/>
        </w:rPr>
      </w:pPr>
      <w:r w:rsidRPr="001F6866">
        <w:rPr>
          <w:rFonts w:ascii="仿宋_GB2312" w:eastAsia="仿宋_GB2312" w:hint="eastAsia"/>
          <w:sz w:val="32"/>
          <w:szCs w:val="32"/>
        </w:rPr>
        <w:t>落实可持续发展战略，以实现“碳达峰、碳中和”为目标，实施绿色金融专项服务计划，着力推进绿色金融组织体系发展、绿色金融产品服务创新、绿色金融基础设施建设，支持重点领域绿色化改造，促进经济社会发展全面绿色转型。</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1</w:t>
      </w:r>
      <w:r w:rsidRPr="001F6866">
        <w:rPr>
          <w:rFonts w:eastAsia="仿宋_GB2312" w:hint="eastAsia"/>
          <w:b/>
          <w:sz w:val="32"/>
          <w:szCs w:val="32"/>
        </w:rPr>
        <w:t>．</w:t>
      </w:r>
      <w:r w:rsidRPr="001F6866">
        <w:rPr>
          <w:rFonts w:eastAsia="仿宋_GB2312"/>
          <w:b/>
          <w:sz w:val="32"/>
          <w:szCs w:val="32"/>
        </w:rPr>
        <w:t>培育发展绿色金融组织体系。</w:t>
      </w:r>
      <w:r w:rsidRPr="001F6866">
        <w:rPr>
          <w:rFonts w:eastAsia="仿宋_GB2312"/>
          <w:sz w:val="32"/>
          <w:szCs w:val="32"/>
        </w:rPr>
        <w:t>建设绿色技术创新基地平台，推动构建绿色信贷、绿色债券、绿色产业基金、绿色保险、</w:t>
      </w:r>
      <w:proofErr w:type="gramStart"/>
      <w:r w:rsidRPr="001F6866">
        <w:rPr>
          <w:rFonts w:eastAsia="仿宋_GB2312"/>
          <w:sz w:val="32"/>
          <w:szCs w:val="32"/>
        </w:rPr>
        <w:t>碳金融</w:t>
      </w:r>
      <w:proofErr w:type="gramEnd"/>
      <w:r w:rsidRPr="001F6866">
        <w:rPr>
          <w:rFonts w:eastAsia="仿宋_GB2312"/>
          <w:sz w:val="32"/>
          <w:szCs w:val="32"/>
        </w:rPr>
        <w:t>等绿色金融链，培育壮大环保产业。鼓励银行业机构设立绿色金融事业部、绿色分（支）行，建立健全环境与社会风险管理体系，积极探索绿色信贷授信、审批及贷后风险管理模式。推进金融及专业性中介机构参与绿色金融业务，支持有资质的公司设立绿色专营机构。构建用能权、排污权、</w:t>
      </w:r>
      <w:proofErr w:type="gramStart"/>
      <w:r w:rsidRPr="001F6866">
        <w:rPr>
          <w:rFonts w:eastAsia="仿宋_GB2312"/>
          <w:sz w:val="32"/>
          <w:szCs w:val="32"/>
        </w:rPr>
        <w:t>碳排放权</w:t>
      </w:r>
      <w:proofErr w:type="gramEnd"/>
      <w:r w:rsidRPr="001F6866">
        <w:rPr>
          <w:rFonts w:eastAsia="仿宋_GB2312"/>
          <w:sz w:val="32"/>
          <w:szCs w:val="32"/>
        </w:rPr>
        <w:t>交易体系。</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2</w:t>
      </w:r>
      <w:r w:rsidRPr="001F6866">
        <w:rPr>
          <w:rFonts w:eastAsia="仿宋_GB2312" w:hint="eastAsia"/>
          <w:b/>
          <w:sz w:val="32"/>
          <w:szCs w:val="32"/>
        </w:rPr>
        <w:t>．</w:t>
      </w:r>
      <w:r w:rsidRPr="001F6866">
        <w:rPr>
          <w:rFonts w:eastAsia="仿宋_GB2312"/>
          <w:b/>
          <w:sz w:val="32"/>
          <w:szCs w:val="32"/>
        </w:rPr>
        <w:t>创新绿色金融产品服务。</w:t>
      </w:r>
      <w:r w:rsidRPr="001F6866">
        <w:rPr>
          <w:rFonts w:eastAsia="仿宋_GB2312"/>
          <w:sz w:val="32"/>
          <w:szCs w:val="32"/>
        </w:rPr>
        <w:t>鼓励银行业机构研发能源效率贷、节能减排专项贷。</w:t>
      </w:r>
      <w:r w:rsidRPr="001F6866">
        <w:rPr>
          <w:rFonts w:eastAsia="仿宋_GB2312" w:hint="eastAsia"/>
          <w:sz w:val="32"/>
          <w:szCs w:val="32"/>
        </w:rPr>
        <w:t>鼓励金融机构发行绿色金融债券、绿色信贷资产证券化</w:t>
      </w:r>
      <w:r w:rsidRPr="001F6866">
        <w:rPr>
          <w:rFonts w:eastAsia="仿宋_GB2312"/>
          <w:sz w:val="32"/>
          <w:szCs w:val="32"/>
        </w:rPr>
        <w:t>。稳妥开展环境权益、生态补偿抵质押融资，</w:t>
      </w:r>
      <w:r w:rsidRPr="001F6866">
        <w:rPr>
          <w:rFonts w:eastAsia="仿宋_GB2312" w:hint="eastAsia"/>
          <w:sz w:val="32"/>
          <w:szCs w:val="32"/>
        </w:rPr>
        <w:t>认缴国家</w:t>
      </w:r>
      <w:r w:rsidRPr="001F6866">
        <w:rPr>
          <w:rFonts w:eastAsia="仿宋_GB2312"/>
          <w:sz w:val="32"/>
          <w:szCs w:val="32"/>
        </w:rPr>
        <w:t>绿色发展基金并争取基金支持，探索气候债券、</w:t>
      </w:r>
      <w:r w:rsidRPr="001F6866">
        <w:rPr>
          <w:rFonts w:eastAsia="仿宋_GB2312" w:hint="eastAsia"/>
          <w:sz w:val="32"/>
          <w:szCs w:val="32"/>
        </w:rPr>
        <w:t>绿</w:t>
      </w:r>
      <w:r w:rsidRPr="001F6866">
        <w:rPr>
          <w:rFonts w:eastAsia="仿宋_GB2312"/>
          <w:sz w:val="32"/>
          <w:szCs w:val="32"/>
        </w:rPr>
        <w:t>色债券、环境</w:t>
      </w:r>
      <w:r w:rsidRPr="001F6866">
        <w:rPr>
          <w:rFonts w:eastAsia="仿宋_GB2312" w:hint="eastAsia"/>
          <w:sz w:val="32"/>
          <w:szCs w:val="32"/>
        </w:rPr>
        <w:t>强制</w:t>
      </w:r>
      <w:r w:rsidRPr="001F6866">
        <w:rPr>
          <w:rFonts w:eastAsia="仿宋_GB2312"/>
          <w:sz w:val="32"/>
          <w:szCs w:val="32"/>
        </w:rPr>
        <w:t>责任保险等创新型绿色金融产品，</w:t>
      </w:r>
      <w:r w:rsidRPr="001F6866">
        <w:rPr>
          <w:rFonts w:eastAsia="仿宋_GB2312" w:hint="eastAsia"/>
          <w:sz w:val="32"/>
          <w:szCs w:val="32"/>
        </w:rPr>
        <w:t>推动</w:t>
      </w:r>
      <w:proofErr w:type="gramStart"/>
      <w:r w:rsidRPr="001F6866">
        <w:rPr>
          <w:rFonts w:eastAsia="仿宋_GB2312" w:hint="eastAsia"/>
          <w:sz w:val="32"/>
          <w:szCs w:val="32"/>
        </w:rPr>
        <w:t>碳金融</w:t>
      </w:r>
      <w:proofErr w:type="gramEnd"/>
      <w:r w:rsidRPr="001F6866">
        <w:rPr>
          <w:rFonts w:eastAsia="仿宋_GB2312" w:hint="eastAsia"/>
          <w:sz w:val="32"/>
          <w:szCs w:val="32"/>
        </w:rPr>
        <w:t>产品层次</w:t>
      </w:r>
      <w:r w:rsidRPr="001F6866">
        <w:rPr>
          <w:rFonts w:eastAsia="仿宋_GB2312" w:hint="eastAsia"/>
          <w:sz w:val="32"/>
          <w:szCs w:val="32"/>
        </w:rPr>
        <w:lastRenderedPageBreak/>
        <w:t>性发展，积极发展碳配额质押贷款和</w:t>
      </w:r>
      <w:proofErr w:type="gramStart"/>
      <w:r w:rsidRPr="001F6866">
        <w:rPr>
          <w:rFonts w:eastAsia="仿宋_GB2312" w:hint="eastAsia"/>
          <w:sz w:val="32"/>
          <w:szCs w:val="32"/>
        </w:rPr>
        <w:t>碳配额</w:t>
      </w:r>
      <w:proofErr w:type="gramEnd"/>
      <w:r w:rsidRPr="001F6866">
        <w:rPr>
          <w:rFonts w:eastAsia="仿宋_GB2312" w:hint="eastAsia"/>
          <w:sz w:val="32"/>
          <w:szCs w:val="32"/>
        </w:rPr>
        <w:t>回购。不断丰富</w:t>
      </w:r>
      <w:proofErr w:type="gramStart"/>
      <w:r w:rsidRPr="001F6866">
        <w:rPr>
          <w:rFonts w:eastAsia="仿宋_GB2312" w:hint="eastAsia"/>
          <w:sz w:val="32"/>
          <w:szCs w:val="32"/>
        </w:rPr>
        <w:t>碳金融</w:t>
      </w:r>
      <w:proofErr w:type="gramEnd"/>
      <w:r w:rsidRPr="001F6866">
        <w:rPr>
          <w:rFonts w:eastAsia="仿宋_GB2312" w:hint="eastAsia"/>
          <w:sz w:val="32"/>
          <w:szCs w:val="32"/>
        </w:rPr>
        <w:t>衍生品，推行碳远期、</w:t>
      </w:r>
      <w:proofErr w:type="gramStart"/>
      <w:r w:rsidRPr="001F6866">
        <w:rPr>
          <w:rFonts w:eastAsia="仿宋_GB2312" w:hint="eastAsia"/>
          <w:sz w:val="32"/>
          <w:szCs w:val="32"/>
        </w:rPr>
        <w:t>碳掉期</w:t>
      </w:r>
      <w:proofErr w:type="gramEnd"/>
      <w:r w:rsidRPr="001F6866">
        <w:rPr>
          <w:rFonts w:eastAsia="仿宋_GB2312" w:hint="eastAsia"/>
          <w:sz w:val="32"/>
          <w:szCs w:val="32"/>
        </w:rPr>
        <w:t>等场外产品，试点推动碳期货、碳期权场内产品发展</w:t>
      </w:r>
      <w:r w:rsidRPr="001F6866">
        <w:rPr>
          <w:rFonts w:eastAsia="仿宋_GB2312"/>
          <w:sz w:val="32"/>
          <w:szCs w:val="32"/>
        </w:rPr>
        <w:t>。</w:t>
      </w:r>
      <w:r w:rsidRPr="001F6866">
        <w:rPr>
          <w:rFonts w:eastAsia="仿宋_GB2312" w:hint="eastAsia"/>
          <w:sz w:val="32"/>
          <w:szCs w:val="32"/>
        </w:rPr>
        <w:t>发展绿色保险，发挥保险费率调节机制作用。支持符合条件的绿色产业企业上市融资。</w:t>
      </w:r>
      <w:r w:rsidRPr="001F6866">
        <w:rPr>
          <w:rFonts w:eastAsia="仿宋_GB2312"/>
          <w:sz w:val="32"/>
          <w:szCs w:val="32"/>
        </w:rPr>
        <w:t>探索投贷联动绿色融资服务模式，创新</w:t>
      </w:r>
      <w:r w:rsidRPr="001F6866">
        <w:rPr>
          <w:rFonts w:ascii="仿宋_GB2312" w:eastAsia="仿宋_GB2312" w:hint="eastAsia"/>
          <w:sz w:val="32"/>
          <w:szCs w:val="32"/>
        </w:rPr>
        <w:t>“股权＋绿色信贷”和“绿色信贷＋认股权证”等融资方式</w:t>
      </w:r>
      <w:r w:rsidRPr="001F6866">
        <w:rPr>
          <w:rFonts w:eastAsia="仿宋_GB2312"/>
          <w:sz w:val="32"/>
          <w:szCs w:val="32"/>
        </w:rPr>
        <w:t>。</w:t>
      </w:r>
    </w:p>
    <w:p w:rsidR="001421BF" w:rsidRPr="001F6866" w:rsidRDefault="00C84C41" w:rsidP="00FA0E65">
      <w:pPr>
        <w:spacing w:line="560" w:lineRule="exact"/>
        <w:ind w:firstLineChars="200" w:firstLine="643"/>
        <w:rPr>
          <w:rFonts w:eastAsia="仿宋_GB2312"/>
          <w:sz w:val="32"/>
          <w:szCs w:val="32"/>
        </w:rPr>
      </w:pPr>
      <w:r>
        <w:rPr>
          <w:rFonts w:eastAsia="仿宋_GB2312" w:hint="eastAsia"/>
          <w:b/>
          <w:sz w:val="32"/>
          <w:szCs w:val="32"/>
        </w:rPr>
        <w:t>3</w:t>
      </w:r>
      <w:r w:rsidRPr="001F6866">
        <w:rPr>
          <w:rFonts w:eastAsia="仿宋_GB2312" w:hint="eastAsia"/>
          <w:b/>
          <w:sz w:val="32"/>
          <w:szCs w:val="32"/>
        </w:rPr>
        <w:t>．</w:t>
      </w:r>
      <w:r w:rsidR="009603D0" w:rsidRPr="001F6866">
        <w:rPr>
          <w:rFonts w:eastAsia="仿宋_GB2312" w:hint="eastAsia"/>
          <w:b/>
          <w:sz w:val="32"/>
          <w:szCs w:val="32"/>
        </w:rPr>
        <w:t>支持重点领域绿色化发展。</w:t>
      </w:r>
      <w:r w:rsidR="009603D0" w:rsidRPr="001F6866">
        <w:rPr>
          <w:rFonts w:eastAsia="仿宋_GB2312" w:hint="eastAsia"/>
          <w:sz w:val="32"/>
          <w:szCs w:val="32"/>
        </w:rPr>
        <w:t>支持工业提升绿色发展水平，实行严格的环保前置信贷审批政策，支持绿色产业发展和企业技术改造，促进绿色循环经济发展，减少工业污染。支持环境整治，围绕“一江一湖四水”自然恢复、绿色修复、水资源保护等进行绿色金融创新。支持生态旅游，</w:t>
      </w:r>
      <w:r w:rsidR="000317BF" w:rsidRPr="001F6866">
        <w:rPr>
          <w:rFonts w:eastAsia="仿宋_GB2312" w:hint="eastAsia"/>
          <w:sz w:val="32"/>
          <w:szCs w:val="32"/>
        </w:rPr>
        <w:t>探索</w:t>
      </w:r>
      <w:r w:rsidR="00451D10" w:rsidRPr="001F6866">
        <w:rPr>
          <w:rFonts w:eastAsia="仿宋_GB2312" w:hint="eastAsia"/>
          <w:sz w:val="32"/>
          <w:szCs w:val="32"/>
        </w:rPr>
        <w:t>开发</w:t>
      </w:r>
      <w:r w:rsidR="009603D0" w:rsidRPr="001F6866">
        <w:rPr>
          <w:rFonts w:eastAsia="仿宋_GB2312" w:hint="eastAsia"/>
          <w:sz w:val="32"/>
          <w:szCs w:val="32"/>
        </w:rPr>
        <w:t>门票收费权质押、固定资产支持融资贷款等信贷产品，重点支持生态旅游产业、农家乐及餐饮住宿等配套产业发展，打造绿色旅游产业集群。支持绿色农业发展，推动农村水利工程、美丽乡村、集中供水和电网改造升级等农业项目建设，推动农业产业高质量发展。</w:t>
      </w:r>
      <w:r w:rsidR="009603D0" w:rsidRPr="001F6866">
        <w:rPr>
          <w:rFonts w:eastAsia="仿宋_GB2312"/>
          <w:sz w:val="32"/>
          <w:szCs w:val="32"/>
        </w:rPr>
        <w:t>支持</w:t>
      </w:r>
      <w:r w:rsidR="009603D0" w:rsidRPr="001F6866">
        <w:rPr>
          <w:rFonts w:eastAsia="仿宋_GB2312" w:hint="eastAsia"/>
          <w:sz w:val="32"/>
          <w:szCs w:val="32"/>
        </w:rPr>
        <w:t>城市更新和</w:t>
      </w:r>
      <w:r w:rsidR="009603D0" w:rsidRPr="001F6866">
        <w:rPr>
          <w:rFonts w:eastAsia="仿宋_GB2312"/>
          <w:sz w:val="32"/>
          <w:szCs w:val="32"/>
        </w:rPr>
        <w:t>绿色城镇建设，</w:t>
      </w:r>
      <w:r w:rsidR="009603D0" w:rsidRPr="001F6866">
        <w:rPr>
          <w:rFonts w:eastAsia="仿宋_GB2312" w:hint="eastAsia"/>
          <w:sz w:val="32"/>
          <w:szCs w:val="32"/>
        </w:rPr>
        <w:t>建立绿色城镇金融改革机制，</w:t>
      </w:r>
      <w:r w:rsidR="009603D0" w:rsidRPr="001F6866">
        <w:rPr>
          <w:rFonts w:eastAsia="仿宋_GB2312"/>
          <w:sz w:val="32"/>
          <w:szCs w:val="32"/>
        </w:rPr>
        <w:t>支持</w:t>
      </w:r>
      <w:r w:rsidR="009603D0" w:rsidRPr="001F6866">
        <w:rPr>
          <w:rFonts w:eastAsia="仿宋_GB2312" w:hint="eastAsia"/>
          <w:sz w:val="32"/>
          <w:szCs w:val="32"/>
        </w:rPr>
        <w:t>打造</w:t>
      </w:r>
      <w:r w:rsidR="009603D0" w:rsidRPr="001F6866">
        <w:rPr>
          <w:rFonts w:eastAsia="仿宋_GB2312"/>
          <w:sz w:val="32"/>
          <w:szCs w:val="32"/>
        </w:rPr>
        <w:t>循环经济示范城市、</w:t>
      </w:r>
      <w:proofErr w:type="gramStart"/>
      <w:r w:rsidR="009603D0" w:rsidRPr="001F6866">
        <w:rPr>
          <w:rFonts w:eastAsia="仿宋_GB2312"/>
          <w:sz w:val="32"/>
          <w:szCs w:val="32"/>
        </w:rPr>
        <w:t>近零碳排放</w:t>
      </w:r>
      <w:proofErr w:type="gramEnd"/>
      <w:r w:rsidR="009603D0" w:rsidRPr="001F6866">
        <w:rPr>
          <w:rFonts w:eastAsia="仿宋_GB2312"/>
          <w:sz w:val="32"/>
          <w:szCs w:val="32"/>
        </w:rPr>
        <w:t>区等，</w:t>
      </w:r>
      <w:r w:rsidR="009603D0" w:rsidRPr="001F6866">
        <w:rPr>
          <w:rFonts w:eastAsia="仿宋_GB2312" w:hint="eastAsia"/>
          <w:sz w:val="32"/>
          <w:szCs w:val="32"/>
        </w:rPr>
        <w:t>实现集约、高效、绿色发展</w:t>
      </w:r>
      <w:r w:rsidR="009603D0" w:rsidRPr="001F6866">
        <w:rPr>
          <w:rFonts w:eastAsia="仿宋_GB2312"/>
          <w:sz w:val="32"/>
          <w:szCs w:val="32"/>
        </w:rPr>
        <w:t>。</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hint="eastAsia"/>
          <w:b/>
          <w:sz w:val="32"/>
          <w:szCs w:val="32"/>
        </w:rPr>
        <w:t>4</w:t>
      </w:r>
      <w:r w:rsidRPr="001F6866">
        <w:rPr>
          <w:rFonts w:eastAsia="仿宋_GB2312" w:hint="eastAsia"/>
          <w:b/>
          <w:sz w:val="32"/>
          <w:szCs w:val="32"/>
        </w:rPr>
        <w:t>．完善</w:t>
      </w:r>
      <w:r w:rsidRPr="001F6866">
        <w:rPr>
          <w:rFonts w:eastAsia="仿宋_GB2312"/>
          <w:b/>
          <w:sz w:val="32"/>
          <w:szCs w:val="32"/>
        </w:rPr>
        <w:t>绿色金融</w:t>
      </w:r>
      <w:r w:rsidRPr="001F6866">
        <w:rPr>
          <w:rFonts w:eastAsia="仿宋_GB2312" w:hint="eastAsia"/>
          <w:b/>
          <w:sz w:val="32"/>
          <w:szCs w:val="32"/>
        </w:rPr>
        <w:t>支持体系</w:t>
      </w:r>
      <w:r w:rsidRPr="001F6866">
        <w:rPr>
          <w:rFonts w:eastAsia="仿宋_GB2312"/>
          <w:b/>
          <w:sz w:val="32"/>
          <w:szCs w:val="32"/>
        </w:rPr>
        <w:t>建设。</w:t>
      </w:r>
      <w:r w:rsidRPr="001F6866">
        <w:rPr>
          <w:rFonts w:eastAsia="仿宋_GB2312" w:hint="eastAsia"/>
          <w:sz w:val="32"/>
          <w:szCs w:val="32"/>
        </w:rPr>
        <w:t>探索</w:t>
      </w:r>
      <w:r w:rsidRPr="001F6866">
        <w:rPr>
          <w:rFonts w:eastAsia="仿宋_GB2312"/>
          <w:sz w:val="32"/>
          <w:szCs w:val="32"/>
        </w:rPr>
        <w:t>构建地方绿色金融标准体系。加强金融监管部门、</w:t>
      </w:r>
      <w:r w:rsidRPr="001F6866">
        <w:rPr>
          <w:rFonts w:eastAsia="仿宋_GB2312" w:hint="eastAsia"/>
          <w:sz w:val="32"/>
          <w:szCs w:val="32"/>
        </w:rPr>
        <w:t>生态</w:t>
      </w:r>
      <w:r w:rsidRPr="001F6866">
        <w:rPr>
          <w:rFonts w:eastAsia="仿宋_GB2312"/>
          <w:sz w:val="32"/>
          <w:szCs w:val="32"/>
        </w:rPr>
        <w:t>环境保护部门与金融机构之间的信息共享，构建绿色指数，将企业环境</w:t>
      </w:r>
      <w:r w:rsidRPr="001F6866">
        <w:rPr>
          <w:rFonts w:eastAsia="仿宋_GB2312" w:hint="eastAsia"/>
          <w:sz w:val="32"/>
          <w:szCs w:val="32"/>
        </w:rPr>
        <w:t>违法等信用</w:t>
      </w:r>
      <w:r w:rsidRPr="001F6866">
        <w:rPr>
          <w:rFonts w:eastAsia="仿宋_GB2312"/>
          <w:sz w:val="32"/>
          <w:szCs w:val="32"/>
        </w:rPr>
        <w:t>信息纳入</w:t>
      </w:r>
      <w:r w:rsidRPr="001F6866">
        <w:rPr>
          <w:rFonts w:eastAsia="仿宋_GB2312" w:hint="eastAsia"/>
          <w:sz w:val="32"/>
          <w:szCs w:val="32"/>
        </w:rPr>
        <w:t>金融</w:t>
      </w:r>
      <w:r w:rsidRPr="001F6866">
        <w:rPr>
          <w:rFonts w:eastAsia="仿宋_GB2312"/>
          <w:sz w:val="32"/>
          <w:szCs w:val="32"/>
        </w:rPr>
        <w:t>信用信息基础数据库。</w:t>
      </w:r>
      <w:r w:rsidRPr="001F6866">
        <w:rPr>
          <w:rFonts w:eastAsia="仿宋_GB2312" w:hint="eastAsia"/>
          <w:sz w:val="32"/>
          <w:szCs w:val="32"/>
        </w:rPr>
        <w:t>加大对金融机构绿色金融业绩评价考核力度，支持金融机构建立健全环境与社会风险管理体系，将环境、</w:t>
      </w:r>
      <w:r w:rsidRPr="001F6866">
        <w:rPr>
          <w:rFonts w:eastAsia="仿宋_GB2312" w:hint="eastAsia"/>
          <w:sz w:val="32"/>
          <w:szCs w:val="32"/>
        </w:rPr>
        <w:lastRenderedPageBreak/>
        <w:t>社会、治理要求纳入</w:t>
      </w:r>
      <w:proofErr w:type="gramStart"/>
      <w:r w:rsidRPr="001F6866">
        <w:rPr>
          <w:rFonts w:eastAsia="仿宋_GB2312" w:hint="eastAsia"/>
          <w:sz w:val="32"/>
          <w:szCs w:val="32"/>
        </w:rPr>
        <w:t>授信全流程</w:t>
      </w:r>
      <w:proofErr w:type="gramEnd"/>
      <w:r w:rsidRPr="001F6866">
        <w:rPr>
          <w:rFonts w:eastAsia="仿宋_GB2312" w:hint="eastAsia"/>
          <w:sz w:val="32"/>
          <w:szCs w:val="32"/>
        </w:rPr>
        <w:t>，强化环境、社会、治理信息披</w:t>
      </w:r>
      <w:r w:rsidR="000317BF" w:rsidRPr="001F6866">
        <w:rPr>
          <w:rFonts w:eastAsia="仿宋_GB2312" w:hint="eastAsia"/>
          <w:sz w:val="32"/>
          <w:szCs w:val="32"/>
        </w:rPr>
        <w:t>露</w:t>
      </w:r>
      <w:r w:rsidR="008353CF" w:rsidRPr="001F6866">
        <w:rPr>
          <w:rFonts w:eastAsia="仿宋_GB2312" w:hint="eastAsia"/>
          <w:sz w:val="32"/>
          <w:szCs w:val="32"/>
        </w:rPr>
        <w:t>和</w:t>
      </w:r>
      <w:r w:rsidRPr="001F6866">
        <w:rPr>
          <w:rFonts w:eastAsia="仿宋_GB2312" w:hint="eastAsia"/>
          <w:sz w:val="32"/>
          <w:szCs w:val="32"/>
        </w:rPr>
        <w:t>与利益相关者的交流互动。完善金融机构绿色金融业务开展的激励机制，鼓励运用再贷款、贴息等政策工具，降低绿色风险资产权重和提高棕色资产风险权重。支持符合条件的金融机构在国际市场开展绿色融资。</w:t>
      </w:r>
      <w:r w:rsidRPr="001F6866">
        <w:rPr>
          <w:rFonts w:eastAsia="仿宋_GB2312"/>
          <w:sz w:val="32"/>
          <w:szCs w:val="32"/>
        </w:rPr>
        <w:t>支持</w:t>
      </w:r>
      <w:r w:rsidRPr="001F6866">
        <w:rPr>
          <w:rFonts w:eastAsia="仿宋_GB2312" w:hint="eastAsia"/>
          <w:sz w:val="32"/>
          <w:szCs w:val="32"/>
        </w:rPr>
        <w:t>政府</w:t>
      </w:r>
      <w:r w:rsidRPr="001F6866">
        <w:rPr>
          <w:rFonts w:eastAsia="仿宋_GB2312"/>
          <w:sz w:val="32"/>
          <w:szCs w:val="32"/>
        </w:rPr>
        <w:t>性担保机构探索设立结构化绿色产业担保</w:t>
      </w:r>
      <w:r w:rsidRPr="001F6866">
        <w:rPr>
          <w:rFonts w:eastAsia="仿宋_GB2312" w:hint="eastAsia"/>
          <w:sz w:val="32"/>
          <w:szCs w:val="32"/>
        </w:rPr>
        <w:t>产品</w:t>
      </w:r>
      <w:r w:rsidRPr="001F6866">
        <w:rPr>
          <w:rFonts w:eastAsia="仿宋_GB2312"/>
          <w:sz w:val="32"/>
          <w:szCs w:val="32"/>
        </w:rPr>
        <w:t>，为绿色信贷和绿色债券提供增信服务。</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28298C">
        <w:trPr>
          <w:jc w:val="center"/>
        </w:trPr>
        <w:tc>
          <w:tcPr>
            <w:tcW w:w="9149" w:type="dxa"/>
            <w:shd w:val="clear" w:color="auto" w:fill="auto"/>
            <w:vAlign w:val="center"/>
          </w:tcPr>
          <w:p w:rsidR="00197A00" w:rsidRPr="001F6866" w:rsidRDefault="00197A00" w:rsidP="00473728">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t>专栏</w:t>
            </w:r>
            <w:r w:rsidRPr="00CF3EE6">
              <w:rPr>
                <w:rFonts w:eastAsia="黑体"/>
                <w:sz w:val="28"/>
                <w:szCs w:val="28"/>
              </w:rPr>
              <w:t>4</w:t>
            </w:r>
            <w:r w:rsidRPr="001F6866">
              <w:rPr>
                <w:rFonts w:ascii="黑体" w:eastAsia="黑体" w:hAnsi="黑体" w:hint="eastAsia"/>
                <w:sz w:val="28"/>
                <w:szCs w:val="28"/>
              </w:rPr>
              <w:t xml:space="preserve">  绿色金融专项服务计划</w:t>
            </w:r>
          </w:p>
        </w:tc>
      </w:tr>
      <w:tr w:rsidR="00C84C41" w:rsidRPr="001F6866" w:rsidTr="00380847">
        <w:trPr>
          <w:trHeight w:val="4490"/>
          <w:jc w:val="center"/>
        </w:trPr>
        <w:tc>
          <w:tcPr>
            <w:tcW w:w="9149" w:type="dxa"/>
            <w:shd w:val="clear" w:color="auto" w:fill="auto"/>
            <w:vAlign w:val="center"/>
          </w:tcPr>
          <w:p w:rsidR="00C84C41" w:rsidRPr="001F6866" w:rsidRDefault="00C84C41" w:rsidP="00473728">
            <w:pPr>
              <w:snapToGrid w:val="0"/>
              <w:spacing w:line="320" w:lineRule="exact"/>
              <w:ind w:firstLineChars="200" w:firstLine="482"/>
              <w:rPr>
                <w:rFonts w:ascii="宋体" w:hAnsi="宋体"/>
                <w:sz w:val="24"/>
              </w:rPr>
            </w:pPr>
            <w:r w:rsidRPr="001F6866">
              <w:rPr>
                <w:rFonts w:ascii="宋体" w:hAnsi="宋体" w:hint="eastAsia"/>
                <w:b/>
                <w:sz w:val="24"/>
              </w:rPr>
              <w:t>支持生态建设“五项绿色工程”。</w:t>
            </w:r>
            <w:r w:rsidRPr="001F6866">
              <w:rPr>
                <w:rFonts w:ascii="宋体" w:hAnsi="宋体" w:hint="eastAsia"/>
                <w:sz w:val="24"/>
              </w:rPr>
              <w:t>一是“绿色产业工程”。积极出台绿色企业（项目）标准及评估认证方法，搭建绿色金融项目储备库。制定绿色信贷、绿色债券发行的贴息机制，设立绿色产业风险补偿基金。二是“绿色水域保护工程”。支持长江经济带生态环境整治行动计划，重点围绕湘江流域和洞庭湖系统进行自然恢复、绿色修复、水资源保护等环境保护。三是“生态旅游工程”。重点围绕南岭生态功能区、武陵山生态功能区等，加大对生态旅游产业及配套产业的金融支持力度，打造生态旅游产业集群。四是“绿色农业工程”。从培育新型经营主体、发展电子商务以及建设休闲农庄等方面支持绿色农业发展，提升农业发展质量及涉农经济效益。五是“绿色城镇建设工程”。组织签订城镇建设金融服务框架协议，满足城镇规划建设、自然灾害区域搬迁改造的信贷需求。</w:t>
            </w:r>
          </w:p>
          <w:p w:rsidR="00C84C41" w:rsidRPr="001F6866" w:rsidRDefault="00C84C41" w:rsidP="00473728">
            <w:pPr>
              <w:snapToGrid w:val="0"/>
              <w:spacing w:line="320" w:lineRule="exact"/>
              <w:ind w:firstLineChars="200" w:firstLine="482"/>
              <w:rPr>
                <w:rFonts w:ascii="宋体" w:hAnsi="宋体"/>
                <w:sz w:val="24"/>
              </w:rPr>
            </w:pPr>
            <w:r w:rsidRPr="001F6866">
              <w:rPr>
                <w:rFonts w:ascii="宋体" w:hAnsi="宋体" w:hint="eastAsia"/>
                <w:b/>
                <w:sz w:val="24"/>
              </w:rPr>
              <w:t>建设绿色金融改革创新试验区。</w:t>
            </w:r>
            <w:r w:rsidRPr="001F6866">
              <w:rPr>
                <w:rFonts w:ascii="宋体" w:hAnsi="宋体" w:hint="eastAsia"/>
                <w:sz w:val="24"/>
              </w:rPr>
              <w:t>积极争取国家支持，获</w:t>
            </w:r>
            <w:proofErr w:type="gramStart"/>
            <w:r w:rsidRPr="001F6866">
              <w:rPr>
                <w:rFonts w:ascii="宋体" w:hAnsi="宋体" w:hint="eastAsia"/>
                <w:sz w:val="24"/>
              </w:rPr>
              <w:t>批成为</w:t>
            </w:r>
            <w:proofErr w:type="gramEnd"/>
            <w:r w:rsidRPr="001F6866">
              <w:rPr>
                <w:rFonts w:ascii="宋体" w:hAnsi="宋体" w:hint="eastAsia"/>
                <w:sz w:val="24"/>
              </w:rPr>
              <w:t>国家绿色金融改革创新试验区，从制定改革方案、建立协同工作机制、出台支持政策等方面，加快推进绿色金融改革创新工作，在体制机制上探索可复制可推广的经验，助推湖南生态文明发展。</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31" w:name="_Toc57282882"/>
      <w:bookmarkStart w:id="32" w:name="_Toc57795986"/>
      <w:r w:rsidRPr="001F6866">
        <w:rPr>
          <w:rFonts w:eastAsia="楷体_GB2312"/>
          <w:b/>
          <w:bCs/>
          <w:sz w:val="32"/>
          <w:szCs w:val="32"/>
        </w:rPr>
        <w:t>（</w:t>
      </w:r>
      <w:r w:rsidRPr="001F6866">
        <w:rPr>
          <w:rFonts w:eastAsia="楷体_GB2312" w:hint="eastAsia"/>
          <w:b/>
          <w:bCs/>
          <w:sz w:val="32"/>
          <w:szCs w:val="32"/>
        </w:rPr>
        <w:t>五</w:t>
      </w:r>
      <w:r w:rsidRPr="001F6866">
        <w:rPr>
          <w:rFonts w:eastAsia="楷体_GB2312"/>
          <w:b/>
          <w:bCs/>
          <w:sz w:val="32"/>
          <w:szCs w:val="32"/>
        </w:rPr>
        <w:t>）</w:t>
      </w:r>
      <w:r w:rsidRPr="001F6866">
        <w:rPr>
          <w:rFonts w:eastAsia="楷体_GB2312" w:hint="eastAsia"/>
          <w:b/>
          <w:bCs/>
          <w:sz w:val="32"/>
          <w:szCs w:val="32"/>
        </w:rPr>
        <w:t>深化</w:t>
      </w:r>
      <w:r w:rsidRPr="001F6866">
        <w:rPr>
          <w:rFonts w:eastAsia="楷体_GB2312"/>
          <w:b/>
          <w:bCs/>
          <w:sz w:val="32"/>
          <w:szCs w:val="32"/>
        </w:rPr>
        <w:t>普惠金融，</w:t>
      </w:r>
      <w:bookmarkEnd w:id="31"/>
      <w:bookmarkEnd w:id="32"/>
      <w:r w:rsidRPr="001F6866">
        <w:rPr>
          <w:rFonts w:eastAsia="楷体_GB2312" w:hint="eastAsia"/>
          <w:b/>
          <w:bCs/>
          <w:sz w:val="32"/>
          <w:szCs w:val="32"/>
        </w:rPr>
        <w:t>增强薄弱环节支持力度。</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为有效缓解金融发展不平衡、不充分问题，着力强化中小微企业、“三农”领域金融服务，实施金融支持乡村振兴、农业农村现代化等薄弱环节重点工程，为建设现代化新湖南提供有力的金融支撑。</w:t>
      </w:r>
    </w:p>
    <w:p w:rsidR="001421BF" w:rsidRPr="001F6866" w:rsidRDefault="00C84C41" w:rsidP="00FA0E65">
      <w:pPr>
        <w:spacing w:line="560" w:lineRule="exact"/>
        <w:ind w:firstLineChars="200" w:firstLine="643"/>
        <w:rPr>
          <w:rFonts w:eastAsia="仿宋_GB2312"/>
          <w:sz w:val="32"/>
          <w:szCs w:val="32"/>
        </w:rPr>
      </w:pPr>
      <w:r>
        <w:rPr>
          <w:rFonts w:eastAsia="仿宋_GB2312" w:hint="eastAsia"/>
          <w:b/>
          <w:sz w:val="32"/>
          <w:szCs w:val="32"/>
        </w:rPr>
        <w:t>1</w:t>
      </w:r>
      <w:r w:rsidRPr="001F6866">
        <w:rPr>
          <w:rFonts w:eastAsia="仿宋_GB2312" w:hint="eastAsia"/>
          <w:b/>
          <w:sz w:val="32"/>
          <w:szCs w:val="32"/>
        </w:rPr>
        <w:t>．</w:t>
      </w:r>
      <w:r w:rsidR="009603D0" w:rsidRPr="001F6866">
        <w:rPr>
          <w:rFonts w:eastAsia="仿宋_GB2312"/>
          <w:b/>
          <w:sz w:val="32"/>
          <w:szCs w:val="32"/>
        </w:rPr>
        <w:t>强化中小</w:t>
      </w:r>
      <w:proofErr w:type="gramStart"/>
      <w:r w:rsidR="009603D0" w:rsidRPr="001F6866">
        <w:rPr>
          <w:rFonts w:eastAsia="仿宋_GB2312"/>
          <w:b/>
          <w:sz w:val="32"/>
          <w:szCs w:val="32"/>
        </w:rPr>
        <w:t>微企业</w:t>
      </w:r>
      <w:proofErr w:type="gramEnd"/>
      <w:r w:rsidR="009603D0" w:rsidRPr="001F6866">
        <w:rPr>
          <w:rFonts w:eastAsia="仿宋_GB2312"/>
          <w:b/>
          <w:sz w:val="32"/>
          <w:szCs w:val="32"/>
        </w:rPr>
        <w:t>金融服务。</w:t>
      </w:r>
      <w:r w:rsidR="009603D0" w:rsidRPr="001F6866">
        <w:rPr>
          <w:rFonts w:eastAsia="仿宋_GB2312" w:hint="eastAsia"/>
          <w:sz w:val="32"/>
          <w:szCs w:val="32"/>
        </w:rPr>
        <w:t>健全中小企业金融服务体系，引导金融机构和中小</w:t>
      </w:r>
      <w:proofErr w:type="gramStart"/>
      <w:r w:rsidR="009603D0" w:rsidRPr="001F6866">
        <w:rPr>
          <w:rFonts w:eastAsia="仿宋_GB2312" w:hint="eastAsia"/>
          <w:sz w:val="32"/>
          <w:szCs w:val="32"/>
        </w:rPr>
        <w:t>微企业</w:t>
      </w:r>
      <w:proofErr w:type="gramEnd"/>
      <w:r w:rsidR="009603D0" w:rsidRPr="001F6866">
        <w:rPr>
          <w:rFonts w:eastAsia="仿宋_GB2312" w:hint="eastAsia"/>
          <w:sz w:val="32"/>
          <w:szCs w:val="32"/>
        </w:rPr>
        <w:t>入驻“信易贷”平台，鼓励金融机构</w:t>
      </w:r>
      <w:r w:rsidR="009603D0" w:rsidRPr="001F6866">
        <w:rPr>
          <w:rFonts w:eastAsia="仿宋_GB2312" w:hint="eastAsia"/>
          <w:sz w:val="32"/>
          <w:szCs w:val="32"/>
        </w:rPr>
        <w:lastRenderedPageBreak/>
        <w:t>创新开发“信易贷”产品和服务，探索建立“信易贷”风险补偿机制。完善中小企业融资服务平台建设，充分发挥</w:t>
      </w:r>
      <w:r w:rsidR="009603D0" w:rsidRPr="001F6866">
        <w:rPr>
          <w:rFonts w:eastAsia="仿宋_GB2312"/>
          <w:sz w:val="32"/>
          <w:szCs w:val="32"/>
        </w:rPr>
        <w:t>中小</w:t>
      </w:r>
      <w:proofErr w:type="gramStart"/>
      <w:r w:rsidR="009603D0" w:rsidRPr="001F6866">
        <w:rPr>
          <w:rFonts w:eastAsia="仿宋_GB2312"/>
          <w:sz w:val="32"/>
          <w:szCs w:val="32"/>
        </w:rPr>
        <w:t>微企业</w:t>
      </w:r>
      <w:proofErr w:type="gramEnd"/>
      <w:r w:rsidR="009603D0" w:rsidRPr="001F6866">
        <w:rPr>
          <w:rFonts w:eastAsia="仿宋_GB2312"/>
          <w:sz w:val="32"/>
          <w:szCs w:val="32"/>
        </w:rPr>
        <w:t>公共服务平台功能</w:t>
      </w:r>
      <w:r w:rsidR="009603D0" w:rsidRPr="001F6866">
        <w:rPr>
          <w:rFonts w:eastAsia="仿宋_GB2312" w:hint="eastAsia"/>
          <w:sz w:val="32"/>
          <w:szCs w:val="32"/>
        </w:rPr>
        <w:t>，推动建设金融机构信息和产品数据库、中小企业数据库、信用信息数据库、项目信息数据库，整合政府信息、企业信息和金融机构资源，更好满足中小</w:t>
      </w:r>
      <w:proofErr w:type="gramStart"/>
      <w:r w:rsidR="009603D0" w:rsidRPr="001F6866">
        <w:rPr>
          <w:rFonts w:eastAsia="仿宋_GB2312" w:hint="eastAsia"/>
          <w:sz w:val="32"/>
          <w:szCs w:val="32"/>
        </w:rPr>
        <w:t>微企业</w:t>
      </w:r>
      <w:proofErr w:type="gramEnd"/>
      <w:r w:rsidR="009603D0" w:rsidRPr="001F6866">
        <w:rPr>
          <w:rFonts w:eastAsia="仿宋_GB2312" w:hint="eastAsia"/>
          <w:sz w:val="32"/>
          <w:szCs w:val="32"/>
        </w:rPr>
        <w:t>融资需求。</w:t>
      </w:r>
      <w:r w:rsidR="009603D0" w:rsidRPr="001F6866">
        <w:rPr>
          <w:rFonts w:eastAsia="仿宋_GB2312"/>
          <w:sz w:val="32"/>
          <w:szCs w:val="32"/>
        </w:rPr>
        <w:t>鼓励</w:t>
      </w:r>
      <w:r w:rsidR="009603D0" w:rsidRPr="001F6866">
        <w:rPr>
          <w:rFonts w:eastAsia="仿宋_GB2312" w:hint="eastAsia"/>
          <w:sz w:val="32"/>
          <w:szCs w:val="32"/>
        </w:rPr>
        <w:t>金融</w:t>
      </w:r>
      <w:r w:rsidR="009603D0" w:rsidRPr="001F6866">
        <w:rPr>
          <w:rFonts w:eastAsia="仿宋_GB2312"/>
          <w:sz w:val="32"/>
          <w:szCs w:val="32"/>
        </w:rPr>
        <w:t>机构通过单列信贷计划、实行内部资金转移定价优惠等形式，强化服务中小</w:t>
      </w:r>
      <w:proofErr w:type="gramStart"/>
      <w:r w:rsidR="009603D0" w:rsidRPr="001F6866">
        <w:rPr>
          <w:rFonts w:eastAsia="仿宋_GB2312"/>
          <w:sz w:val="32"/>
          <w:szCs w:val="32"/>
        </w:rPr>
        <w:t>微企业</w:t>
      </w:r>
      <w:proofErr w:type="gramEnd"/>
      <w:r w:rsidR="009603D0" w:rsidRPr="001F6866">
        <w:rPr>
          <w:rFonts w:eastAsia="仿宋_GB2312"/>
          <w:sz w:val="32"/>
          <w:szCs w:val="32"/>
        </w:rPr>
        <w:t>的资源保障</w:t>
      </w:r>
      <w:r w:rsidR="009603D0" w:rsidRPr="001F6866">
        <w:rPr>
          <w:rFonts w:eastAsia="仿宋_GB2312" w:hint="eastAsia"/>
          <w:sz w:val="32"/>
          <w:szCs w:val="32"/>
        </w:rPr>
        <w:t>和续贷支持力度，提高信用贷款和中长期贷款比重</w:t>
      </w:r>
      <w:r w:rsidR="009603D0" w:rsidRPr="001F6866">
        <w:rPr>
          <w:rFonts w:eastAsia="仿宋_GB2312"/>
          <w:sz w:val="32"/>
          <w:szCs w:val="32"/>
        </w:rPr>
        <w:t>。</w:t>
      </w:r>
      <w:r w:rsidR="009603D0" w:rsidRPr="001F6866">
        <w:rPr>
          <w:rFonts w:eastAsia="仿宋_GB2312" w:hint="eastAsia"/>
          <w:sz w:val="32"/>
          <w:szCs w:val="32"/>
        </w:rPr>
        <w:t>在风险可控的前提下，</w:t>
      </w:r>
      <w:r w:rsidR="009603D0" w:rsidRPr="001F6866">
        <w:rPr>
          <w:rFonts w:eastAsia="仿宋_GB2312"/>
          <w:sz w:val="32"/>
          <w:szCs w:val="32"/>
        </w:rPr>
        <w:t>发展中小</w:t>
      </w:r>
      <w:proofErr w:type="gramStart"/>
      <w:r w:rsidR="009603D0" w:rsidRPr="001F6866">
        <w:rPr>
          <w:rFonts w:eastAsia="仿宋_GB2312"/>
          <w:sz w:val="32"/>
          <w:szCs w:val="32"/>
        </w:rPr>
        <w:t>微企业</w:t>
      </w:r>
      <w:proofErr w:type="gramEnd"/>
      <w:r w:rsidR="009603D0" w:rsidRPr="001F6866">
        <w:rPr>
          <w:rFonts w:eastAsia="仿宋_GB2312"/>
          <w:sz w:val="32"/>
          <w:szCs w:val="32"/>
        </w:rPr>
        <w:t>贷款保证保险。</w:t>
      </w:r>
      <w:r w:rsidR="009603D0" w:rsidRPr="001F6866">
        <w:rPr>
          <w:rFonts w:eastAsia="仿宋_GB2312" w:hint="eastAsia"/>
          <w:sz w:val="32"/>
          <w:szCs w:val="32"/>
        </w:rPr>
        <w:t>充分发挥财政、担保的杠杆作用，强化政府对中小</w:t>
      </w:r>
      <w:proofErr w:type="gramStart"/>
      <w:r w:rsidR="009603D0" w:rsidRPr="001F6866">
        <w:rPr>
          <w:rFonts w:eastAsia="仿宋_GB2312" w:hint="eastAsia"/>
          <w:sz w:val="32"/>
          <w:szCs w:val="32"/>
        </w:rPr>
        <w:t>微企业</w:t>
      </w:r>
      <w:proofErr w:type="gramEnd"/>
      <w:r w:rsidR="009603D0" w:rsidRPr="001F6866">
        <w:rPr>
          <w:rFonts w:eastAsia="仿宋_GB2312" w:hint="eastAsia"/>
          <w:sz w:val="32"/>
          <w:szCs w:val="32"/>
        </w:rPr>
        <w:t>贷款的扶持政策，</w:t>
      </w:r>
      <w:r w:rsidR="009603D0" w:rsidRPr="001F6866">
        <w:rPr>
          <w:rFonts w:eastAsia="仿宋_GB2312"/>
          <w:sz w:val="32"/>
          <w:szCs w:val="32"/>
        </w:rPr>
        <w:t>支持银行与</w:t>
      </w:r>
      <w:r w:rsidR="009603D0" w:rsidRPr="001F6866">
        <w:rPr>
          <w:rFonts w:eastAsia="仿宋_GB2312" w:hint="eastAsia"/>
          <w:sz w:val="32"/>
          <w:szCs w:val="32"/>
        </w:rPr>
        <w:t>政府性</w:t>
      </w:r>
      <w:r w:rsidR="009603D0" w:rsidRPr="001F6866">
        <w:rPr>
          <w:rFonts w:eastAsia="仿宋_GB2312"/>
          <w:sz w:val="32"/>
          <w:szCs w:val="32"/>
        </w:rPr>
        <w:t>融资担保机构开展合作，明确风险分担比例，降低担保费用和企业融资成本。</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2</w:t>
      </w:r>
      <w:r w:rsidRPr="001F6866">
        <w:rPr>
          <w:rFonts w:eastAsia="仿宋_GB2312" w:hint="eastAsia"/>
          <w:b/>
          <w:sz w:val="32"/>
          <w:szCs w:val="32"/>
        </w:rPr>
        <w:t>．</w:t>
      </w:r>
      <w:r w:rsidRPr="001F6866">
        <w:rPr>
          <w:rFonts w:eastAsia="仿宋_GB2312"/>
          <w:b/>
          <w:sz w:val="32"/>
          <w:szCs w:val="32"/>
        </w:rPr>
        <w:t>加强</w:t>
      </w:r>
      <w:r w:rsidRPr="001F6866">
        <w:rPr>
          <w:rFonts w:eastAsia="仿宋_GB2312" w:hint="eastAsia"/>
          <w:b/>
          <w:sz w:val="32"/>
          <w:szCs w:val="32"/>
        </w:rPr>
        <w:t>乡村振兴</w:t>
      </w:r>
      <w:r w:rsidRPr="001F6866">
        <w:rPr>
          <w:rFonts w:eastAsia="仿宋_GB2312"/>
          <w:b/>
          <w:sz w:val="32"/>
          <w:szCs w:val="32"/>
        </w:rPr>
        <w:t>领域金融服务。</w:t>
      </w:r>
      <w:r w:rsidRPr="001F6866">
        <w:rPr>
          <w:rFonts w:eastAsia="仿宋_GB2312" w:hint="eastAsia"/>
          <w:sz w:val="32"/>
          <w:szCs w:val="32"/>
        </w:rPr>
        <w:t>支持产业发展、异地搬迁后续帮扶，调整优化</w:t>
      </w:r>
      <w:r w:rsidRPr="001F6866">
        <w:rPr>
          <w:rFonts w:eastAsia="仿宋_GB2312"/>
          <w:sz w:val="32"/>
          <w:szCs w:val="32"/>
        </w:rPr>
        <w:t>扶贫小额信贷政策</w:t>
      </w:r>
      <w:r w:rsidRPr="001F6866">
        <w:rPr>
          <w:rFonts w:eastAsia="仿宋_GB2312" w:hint="eastAsia"/>
          <w:sz w:val="32"/>
          <w:szCs w:val="32"/>
        </w:rPr>
        <w:t>，构建金融防返贫长效机制，促进脱贫攻坚与乡村</w:t>
      </w:r>
      <w:r w:rsidRPr="001F6866">
        <w:rPr>
          <w:rFonts w:eastAsia="仿宋_GB2312"/>
          <w:sz w:val="32"/>
          <w:szCs w:val="32"/>
        </w:rPr>
        <w:t>振兴有效衔接</w:t>
      </w:r>
      <w:r w:rsidRPr="001F6866">
        <w:rPr>
          <w:rFonts w:eastAsia="仿宋_GB2312" w:hint="eastAsia"/>
          <w:sz w:val="32"/>
          <w:szCs w:val="32"/>
        </w:rPr>
        <w:t>。支持农村人居环境整治、乡村公共基础设施建设和农村基本公共服务等乡村振兴重点领域重点工程，推进乡村全面振兴。进一步推进“一县两行”建设，鼓励金融机构建立服务乡村振兴的内设机构。发挥财政投入引领作用，支持以市场化方式设立乡村振兴基金，撬动金融资本、社会资本持续推进“六大强农”行动</w:t>
      </w:r>
      <w:r w:rsidRPr="001F6866">
        <w:rPr>
          <w:rFonts w:eastAsia="仿宋_GB2312"/>
          <w:sz w:val="32"/>
          <w:szCs w:val="32"/>
        </w:rPr>
        <w:t>，</w:t>
      </w:r>
      <w:r w:rsidRPr="001F6866">
        <w:rPr>
          <w:rFonts w:eastAsia="仿宋_GB2312" w:hint="eastAsia"/>
          <w:sz w:val="32"/>
          <w:szCs w:val="32"/>
        </w:rPr>
        <w:t>重点支持乡村产业发展</w:t>
      </w:r>
      <w:r w:rsidRPr="001F6866">
        <w:rPr>
          <w:rFonts w:eastAsia="仿宋_GB2312"/>
          <w:sz w:val="32"/>
          <w:szCs w:val="32"/>
        </w:rPr>
        <w:t>。</w:t>
      </w:r>
      <w:r w:rsidRPr="001F6866">
        <w:rPr>
          <w:rFonts w:eastAsia="仿宋_GB2312" w:hint="eastAsia"/>
          <w:sz w:val="32"/>
          <w:szCs w:val="32"/>
        </w:rPr>
        <w:t>拓宽抵质押品范围，支持金融机构将土地经营权、大型农机具、设施大棚、生猪活体等农产品以及农业保单纳入抵质押品范围。充分发挥已建立的村级农村金融服务站作用，扩大金融支持“一县</w:t>
      </w:r>
      <w:proofErr w:type="gramStart"/>
      <w:r w:rsidRPr="001F6866">
        <w:rPr>
          <w:rFonts w:eastAsia="仿宋_GB2312" w:hint="eastAsia"/>
          <w:sz w:val="32"/>
          <w:szCs w:val="32"/>
        </w:rPr>
        <w:lastRenderedPageBreak/>
        <w:t>一</w:t>
      </w:r>
      <w:proofErr w:type="gramEnd"/>
      <w:r w:rsidRPr="001F6866">
        <w:rPr>
          <w:rFonts w:eastAsia="仿宋_GB2312" w:hint="eastAsia"/>
          <w:sz w:val="32"/>
          <w:szCs w:val="32"/>
        </w:rPr>
        <w:t>特”特色产业试点。发展农村数字普惠金融，创新“三农”</w:t>
      </w:r>
      <w:r w:rsidRPr="001F6866">
        <w:rPr>
          <w:rFonts w:eastAsia="仿宋_GB2312"/>
          <w:sz w:val="32"/>
          <w:szCs w:val="32"/>
        </w:rPr>
        <w:t>特色金融服务，研究推广农村承包土地的经营权抵押贷款业务，积极稳妥推进</w:t>
      </w:r>
      <w:r w:rsidRPr="001F6866">
        <w:rPr>
          <w:rFonts w:eastAsia="仿宋_GB2312" w:hint="eastAsia"/>
          <w:sz w:val="32"/>
          <w:szCs w:val="32"/>
        </w:rPr>
        <w:t>宅基地</w:t>
      </w:r>
      <w:r w:rsidRPr="001F6866">
        <w:rPr>
          <w:rFonts w:eastAsia="仿宋_GB2312"/>
          <w:sz w:val="32"/>
          <w:szCs w:val="32"/>
        </w:rPr>
        <w:t>、集体经营性建设用地使用权</w:t>
      </w:r>
      <w:r w:rsidRPr="001F6866">
        <w:rPr>
          <w:rFonts w:eastAsia="仿宋_GB2312" w:hint="eastAsia"/>
          <w:sz w:val="32"/>
          <w:szCs w:val="32"/>
        </w:rPr>
        <w:t>等</w:t>
      </w:r>
      <w:r w:rsidRPr="001F6866">
        <w:rPr>
          <w:rFonts w:eastAsia="仿宋_GB2312"/>
          <w:sz w:val="32"/>
          <w:szCs w:val="32"/>
        </w:rPr>
        <w:t>抵押贷款试点，</w:t>
      </w:r>
      <w:r w:rsidRPr="001F6866">
        <w:rPr>
          <w:rFonts w:eastAsia="仿宋_GB2312" w:hint="eastAsia"/>
          <w:sz w:val="32"/>
          <w:szCs w:val="32"/>
        </w:rPr>
        <w:t>增加小额首贷、信用贷</w:t>
      </w:r>
      <w:r w:rsidRPr="001F6866">
        <w:rPr>
          <w:rFonts w:eastAsia="仿宋_GB2312"/>
          <w:sz w:val="32"/>
          <w:szCs w:val="32"/>
        </w:rPr>
        <w:t>。支持涉农企业上市融资、发债融资及兼并重组，完善大型农机具、农业生产设施和加工设备融资租赁服务。</w:t>
      </w:r>
      <w:r w:rsidRPr="001F6866">
        <w:rPr>
          <w:rFonts w:eastAsia="仿宋_GB2312" w:hint="eastAsia"/>
          <w:sz w:val="32"/>
          <w:szCs w:val="32"/>
        </w:rPr>
        <w:t>以推进</w:t>
      </w:r>
      <w:r w:rsidRPr="001F6866">
        <w:rPr>
          <w:rFonts w:eastAsia="仿宋_GB2312"/>
          <w:sz w:val="32"/>
          <w:szCs w:val="32"/>
        </w:rPr>
        <w:t>基础保险服务</w:t>
      </w:r>
      <w:r w:rsidRPr="001F6866">
        <w:rPr>
          <w:rFonts w:eastAsia="仿宋_GB2312" w:hint="eastAsia"/>
          <w:sz w:val="32"/>
          <w:szCs w:val="32"/>
        </w:rPr>
        <w:t>“村村通”为着力点</w:t>
      </w:r>
      <w:r w:rsidRPr="001F6866">
        <w:rPr>
          <w:rFonts w:eastAsia="仿宋_GB2312"/>
          <w:sz w:val="32"/>
          <w:szCs w:val="32"/>
        </w:rPr>
        <w:t>，持续推进农业保险增品、扩面、提标，推进</w:t>
      </w:r>
      <w:r w:rsidRPr="001F6866">
        <w:rPr>
          <w:rFonts w:eastAsia="仿宋_GB2312" w:hint="eastAsia"/>
          <w:sz w:val="32"/>
          <w:szCs w:val="32"/>
        </w:rPr>
        <w:t>水稻</w:t>
      </w:r>
      <w:r w:rsidRPr="001F6866">
        <w:rPr>
          <w:rFonts w:eastAsia="仿宋_GB2312"/>
          <w:sz w:val="32"/>
          <w:szCs w:val="32"/>
        </w:rPr>
        <w:t>完全成本保险和收入保险试点，</w:t>
      </w:r>
      <w:r w:rsidRPr="001F6866">
        <w:rPr>
          <w:rFonts w:eastAsia="仿宋_GB2312" w:hint="eastAsia"/>
          <w:sz w:val="32"/>
          <w:szCs w:val="32"/>
        </w:rPr>
        <w:t>逐步扩</w:t>
      </w:r>
      <w:r w:rsidRPr="001F6866">
        <w:rPr>
          <w:rFonts w:ascii="仿宋_GB2312" w:eastAsia="仿宋_GB2312" w:hint="eastAsia"/>
          <w:sz w:val="32"/>
          <w:szCs w:val="32"/>
        </w:rPr>
        <w:t>大“保险+期货”试点范围，发挥“保险+期货”在服务乡村</w:t>
      </w:r>
      <w:r w:rsidRPr="001F6866">
        <w:rPr>
          <w:rFonts w:eastAsia="仿宋_GB2312" w:hint="eastAsia"/>
          <w:sz w:val="32"/>
          <w:szCs w:val="32"/>
        </w:rPr>
        <w:t>产业发展中的作用。</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3</w:t>
      </w:r>
      <w:r w:rsidRPr="001F6866">
        <w:rPr>
          <w:rFonts w:eastAsia="仿宋_GB2312" w:hint="eastAsia"/>
          <w:b/>
          <w:sz w:val="32"/>
          <w:szCs w:val="32"/>
        </w:rPr>
        <w:t>．</w:t>
      </w:r>
      <w:r w:rsidRPr="001F6866">
        <w:rPr>
          <w:rFonts w:eastAsia="仿宋_GB2312"/>
          <w:b/>
          <w:sz w:val="32"/>
          <w:szCs w:val="32"/>
        </w:rPr>
        <w:t>大力推进民生金融服务。</w:t>
      </w:r>
      <w:r w:rsidRPr="001F6866">
        <w:rPr>
          <w:rFonts w:eastAsia="仿宋_GB2312"/>
          <w:sz w:val="32"/>
          <w:szCs w:val="32"/>
        </w:rPr>
        <w:t>加大对新基建、新型城镇化、交通能源水利重大工程建设的支持力度。支持保障房及老旧小区改造、公共卫生体系建设等民生项目建设。加大对基础教育、芙蓉学校等重大教育民生工程的金融支持力度，</w:t>
      </w:r>
      <w:r w:rsidRPr="001F6866">
        <w:rPr>
          <w:rFonts w:eastAsia="仿宋_GB2312" w:hint="eastAsia"/>
          <w:sz w:val="32"/>
          <w:szCs w:val="32"/>
        </w:rPr>
        <w:t>做好困难学生、残疾学生的金融服务</w:t>
      </w:r>
      <w:r w:rsidRPr="001F6866">
        <w:rPr>
          <w:rFonts w:eastAsia="仿宋_GB2312"/>
          <w:sz w:val="32"/>
          <w:szCs w:val="32"/>
        </w:rPr>
        <w:t>。</w:t>
      </w:r>
      <w:r w:rsidRPr="001F6866">
        <w:rPr>
          <w:rFonts w:eastAsia="仿宋_GB2312" w:hint="eastAsia"/>
          <w:sz w:val="32"/>
          <w:szCs w:val="32"/>
        </w:rPr>
        <w:t>加强对城镇低收入人群、创业群体的金融服务，</w:t>
      </w:r>
      <w:r w:rsidRPr="001F6866">
        <w:rPr>
          <w:rFonts w:eastAsia="仿宋_GB2312"/>
          <w:sz w:val="32"/>
          <w:szCs w:val="32"/>
        </w:rPr>
        <w:t>鼓励银行业机构积极创新住房、汽车、教育等消费金融产品，</w:t>
      </w:r>
      <w:r w:rsidRPr="001F6866">
        <w:rPr>
          <w:rFonts w:eastAsia="仿宋_GB2312" w:hint="eastAsia"/>
          <w:sz w:val="32"/>
          <w:szCs w:val="32"/>
        </w:rPr>
        <w:t>满足群众对住房、汽车、教育、日常消费等信贷资金需求</w:t>
      </w:r>
      <w:r w:rsidRPr="001F6866">
        <w:rPr>
          <w:rFonts w:eastAsia="仿宋_GB2312"/>
          <w:sz w:val="32"/>
          <w:szCs w:val="32"/>
        </w:rPr>
        <w:t>。</w:t>
      </w:r>
      <w:r w:rsidRPr="001F6866">
        <w:rPr>
          <w:rFonts w:eastAsia="仿宋_GB2312" w:hint="eastAsia"/>
          <w:sz w:val="32"/>
          <w:szCs w:val="32"/>
        </w:rPr>
        <w:t>积极推动创业担保贷款业务发展，支持重点群体创业就业。完善养老服务体系和机构融资政策，鼓励保险、医疗等社会资本和服务资源</w:t>
      </w:r>
      <w:r w:rsidRPr="001F6866">
        <w:rPr>
          <w:rFonts w:eastAsia="仿宋_GB2312"/>
          <w:sz w:val="32"/>
          <w:szCs w:val="32"/>
        </w:rPr>
        <w:t>参与养老保障第三支柱建设，支持开发商业养老保险、养老保障管理、养老理财和信托等养老金融产品，</w:t>
      </w:r>
      <w:r w:rsidRPr="001F6866">
        <w:rPr>
          <w:rFonts w:eastAsia="仿宋_GB2312" w:hint="eastAsia"/>
          <w:sz w:val="32"/>
          <w:szCs w:val="32"/>
        </w:rPr>
        <w:t>推动养老产业发展</w:t>
      </w:r>
      <w:r w:rsidRPr="001F6866">
        <w:rPr>
          <w:rFonts w:eastAsia="仿宋_GB2312"/>
          <w:sz w:val="32"/>
          <w:szCs w:val="32"/>
        </w:rPr>
        <w:t>。</w:t>
      </w:r>
      <w:r w:rsidRPr="001F6866">
        <w:rPr>
          <w:rFonts w:eastAsia="仿宋_GB2312" w:hint="eastAsia"/>
          <w:sz w:val="32"/>
          <w:szCs w:val="32"/>
        </w:rPr>
        <w:t>支持商业保险机构开办养老服务机构或参与其建设和运营，适度拓宽保险资金投资建设养老项目资金来源。</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473728">
        <w:trPr>
          <w:jc w:val="center"/>
        </w:trPr>
        <w:tc>
          <w:tcPr>
            <w:tcW w:w="9149" w:type="dxa"/>
            <w:tcBorders>
              <w:bottom w:val="single" w:sz="4" w:space="0" w:color="auto"/>
            </w:tcBorders>
            <w:shd w:val="clear" w:color="auto" w:fill="auto"/>
            <w:vAlign w:val="center"/>
          </w:tcPr>
          <w:p w:rsidR="00197A00" w:rsidRPr="001F6866" w:rsidRDefault="00197A00" w:rsidP="00473728">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lastRenderedPageBreak/>
              <w:t>专栏</w:t>
            </w:r>
            <w:r w:rsidRPr="00CF3EE6">
              <w:rPr>
                <w:rFonts w:eastAsia="黑体"/>
                <w:sz w:val="28"/>
                <w:szCs w:val="28"/>
              </w:rPr>
              <w:t>5</w:t>
            </w:r>
            <w:r w:rsidRPr="001F6866">
              <w:rPr>
                <w:rFonts w:ascii="黑体" w:eastAsia="黑体" w:hAnsi="黑体" w:hint="eastAsia"/>
                <w:sz w:val="28"/>
                <w:szCs w:val="28"/>
              </w:rPr>
              <w:t xml:space="preserve">  普惠金融专项服务计划</w:t>
            </w:r>
          </w:p>
        </w:tc>
      </w:tr>
      <w:tr w:rsidR="001F6866" w:rsidRPr="001F6866" w:rsidTr="00473728">
        <w:trPr>
          <w:trHeight w:val="397"/>
          <w:jc w:val="center"/>
        </w:trPr>
        <w:tc>
          <w:tcPr>
            <w:tcW w:w="9149" w:type="dxa"/>
            <w:tcBorders>
              <w:top w:val="nil"/>
              <w:bottom w:val="nil"/>
            </w:tcBorders>
            <w:shd w:val="clear" w:color="auto" w:fill="auto"/>
            <w:vAlign w:val="center"/>
          </w:tcPr>
          <w:p w:rsidR="00197A00" w:rsidRPr="001F6866" w:rsidRDefault="00197A00" w:rsidP="00473728">
            <w:pPr>
              <w:snapToGrid w:val="0"/>
              <w:spacing w:line="320" w:lineRule="exact"/>
              <w:ind w:firstLineChars="200" w:firstLine="482"/>
              <w:rPr>
                <w:rFonts w:ascii="宋体" w:hAnsi="宋体"/>
                <w:sz w:val="24"/>
              </w:rPr>
            </w:pPr>
            <w:r w:rsidRPr="001F6866">
              <w:rPr>
                <w:rFonts w:ascii="宋体" w:hAnsi="宋体" w:hint="eastAsia"/>
                <w:b/>
                <w:sz w:val="24"/>
              </w:rPr>
              <w:t>普惠金融升级改造工程。</w:t>
            </w:r>
            <w:r w:rsidRPr="001F6866">
              <w:rPr>
                <w:rFonts w:ascii="宋体" w:hAnsi="宋体" w:hint="eastAsia"/>
                <w:sz w:val="24"/>
              </w:rPr>
              <w:t>以农村普惠金融服务点升级改造为抓手，灵活采用“+社区”“+村委”等模式，按照每个助农取款服务点服务居民500户，服务半径不超3公里的标准，优化服务点布局，拓展服务点移动支付、残损人民币兑换等功能，提升农村金融服务便捷性和满意度。稳步推广“两地使用权”抵押贷款、“惠农贷”等系列产品。精准支持农村特色产业，持续推进金融支持“一县</w:t>
            </w:r>
            <w:proofErr w:type="gramStart"/>
            <w:r w:rsidRPr="001F6866">
              <w:rPr>
                <w:rFonts w:ascii="宋体" w:hAnsi="宋体" w:hint="eastAsia"/>
                <w:sz w:val="24"/>
              </w:rPr>
              <w:t>一</w:t>
            </w:r>
            <w:proofErr w:type="gramEnd"/>
            <w:r w:rsidRPr="001F6866">
              <w:rPr>
                <w:rFonts w:ascii="宋体" w:hAnsi="宋体" w:hint="eastAsia"/>
                <w:sz w:val="24"/>
              </w:rPr>
              <w:t>特”特色产业试点工作。</w:t>
            </w:r>
          </w:p>
        </w:tc>
      </w:tr>
      <w:tr w:rsidR="001F6866" w:rsidRPr="001F6866" w:rsidTr="00473728">
        <w:trPr>
          <w:trHeight w:val="397"/>
          <w:jc w:val="center"/>
        </w:trPr>
        <w:tc>
          <w:tcPr>
            <w:tcW w:w="9149" w:type="dxa"/>
            <w:tcBorders>
              <w:top w:val="nil"/>
              <w:bottom w:val="single" w:sz="4" w:space="0" w:color="auto"/>
            </w:tcBorders>
            <w:shd w:val="clear" w:color="auto" w:fill="auto"/>
            <w:vAlign w:val="center"/>
          </w:tcPr>
          <w:p w:rsidR="00197A00" w:rsidRPr="001F6866" w:rsidRDefault="00197A00" w:rsidP="00473728">
            <w:pPr>
              <w:snapToGrid w:val="0"/>
              <w:spacing w:line="320" w:lineRule="exact"/>
              <w:ind w:firstLineChars="200" w:firstLine="482"/>
              <w:rPr>
                <w:rFonts w:ascii="宋体" w:hAnsi="宋体"/>
                <w:sz w:val="24"/>
              </w:rPr>
            </w:pPr>
            <w:r w:rsidRPr="001F6866">
              <w:rPr>
                <w:rFonts w:ascii="宋体" w:hAnsi="宋体" w:hint="eastAsia"/>
                <w:b/>
                <w:sz w:val="24"/>
              </w:rPr>
              <w:t>金融支持乡村振兴工程。</w:t>
            </w:r>
            <w:r w:rsidRPr="001F6866">
              <w:rPr>
                <w:rFonts w:ascii="宋体" w:hAnsi="宋体" w:hint="eastAsia"/>
                <w:sz w:val="24"/>
              </w:rPr>
              <w:t>一是“金融护绿”。支持“一村一品、</w:t>
            </w:r>
            <w:proofErr w:type="gramStart"/>
            <w:r w:rsidRPr="001F6866">
              <w:rPr>
                <w:rFonts w:ascii="宋体" w:hAnsi="宋体" w:hint="eastAsia"/>
                <w:sz w:val="24"/>
              </w:rPr>
              <w:t>一</w:t>
            </w:r>
            <w:proofErr w:type="gramEnd"/>
            <w:r w:rsidRPr="001F6866">
              <w:rPr>
                <w:rFonts w:ascii="宋体" w:hAnsi="宋体" w:hint="eastAsia"/>
                <w:sz w:val="24"/>
              </w:rPr>
              <w:t>乡</w:t>
            </w:r>
            <w:proofErr w:type="gramStart"/>
            <w:r w:rsidRPr="001F6866">
              <w:rPr>
                <w:rFonts w:ascii="宋体" w:hAnsi="宋体" w:hint="eastAsia"/>
                <w:sz w:val="24"/>
              </w:rPr>
              <w:t>一</w:t>
            </w:r>
            <w:proofErr w:type="gramEnd"/>
            <w:r w:rsidRPr="001F6866">
              <w:rPr>
                <w:rFonts w:ascii="宋体" w:hAnsi="宋体" w:hint="eastAsia"/>
                <w:sz w:val="24"/>
              </w:rPr>
              <w:t>业”特色优势产业、生态友好型农业发展；加大对农业基础领域、农村基础设施建设、农村清洁能源建设项目等的信贷支持</w:t>
            </w:r>
            <w:r w:rsidRPr="001F6866">
              <w:rPr>
                <w:rFonts w:ascii="宋体" w:hAnsi="宋体"/>
                <w:sz w:val="24"/>
              </w:rPr>
              <w:t>。</w:t>
            </w:r>
            <w:r w:rsidRPr="001F6866">
              <w:rPr>
                <w:rFonts w:ascii="宋体" w:hAnsi="宋体" w:hint="eastAsia"/>
                <w:sz w:val="24"/>
              </w:rPr>
              <w:t>二是“资智回乡”。通过贴息贷款、利率优惠等方式，支持传统农业、</w:t>
            </w:r>
            <w:proofErr w:type="gramStart"/>
            <w:r w:rsidRPr="001F6866">
              <w:rPr>
                <w:rFonts w:ascii="宋体" w:hAnsi="宋体" w:hint="eastAsia"/>
                <w:sz w:val="24"/>
              </w:rPr>
              <w:t>文旅餐饮</w:t>
            </w:r>
            <w:proofErr w:type="gramEnd"/>
            <w:r w:rsidRPr="001F6866">
              <w:rPr>
                <w:rFonts w:ascii="宋体" w:hAnsi="宋体" w:hint="eastAsia"/>
                <w:sz w:val="24"/>
              </w:rPr>
              <w:t>、电商物流等吸引青壮年回乡创业，解决乡村空心化、老龄化问题。三是“数字反哺”。依托数字化乡村振兴平台，应用数字农业、农业智能化网络化成果，推进智慧银行和农村支付环境建设，升级支付结算渠道；推进“数字下乡”“科技下乡”的同时，特殊群体特殊对待，通过上门服务，传授现代金融工具使用技能，增加老年客户及低文化水平客户金融获得感。</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33" w:name="_Toc57282883"/>
      <w:bookmarkStart w:id="34" w:name="_Toc57795987"/>
      <w:r w:rsidRPr="001F6866">
        <w:rPr>
          <w:rFonts w:eastAsia="楷体_GB2312"/>
          <w:b/>
          <w:bCs/>
          <w:sz w:val="32"/>
          <w:szCs w:val="32"/>
        </w:rPr>
        <w:t>（</w:t>
      </w:r>
      <w:r w:rsidRPr="001F6866">
        <w:rPr>
          <w:rFonts w:eastAsia="楷体_GB2312" w:hint="eastAsia"/>
          <w:b/>
          <w:bCs/>
          <w:sz w:val="32"/>
          <w:szCs w:val="32"/>
        </w:rPr>
        <w:t>六</w:t>
      </w:r>
      <w:r w:rsidRPr="001F6866">
        <w:rPr>
          <w:rFonts w:eastAsia="楷体_GB2312"/>
          <w:b/>
          <w:bCs/>
          <w:sz w:val="32"/>
          <w:szCs w:val="32"/>
        </w:rPr>
        <w:t>）加快改革创新，</w:t>
      </w:r>
      <w:r w:rsidRPr="001F6866">
        <w:rPr>
          <w:rFonts w:eastAsia="楷体_GB2312" w:hint="eastAsia"/>
          <w:b/>
          <w:bCs/>
          <w:sz w:val="32"/>
          <w:szCs w:val="32"/>
        </w:rPr>
        <w:t>壮大地方金融整体实力。</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深化金融供给侧结构性改革，着力推进地方金融改革升级、多层次资本市场发展、</w:t>
      </w:r>
      <w:r w:rsidR="000317BF" w:rsidRPr="001F6866">
        <w:rPr>
          <w:rFonts w:eastAsia="仿宋_GB2312" w:hint="eastAsia"/>
          <w:bCs/>
          <w:sz w:val="32"/>
          <w:szCs w:val="32"/>
          <w:shd w:val="clear" w:color="auto" w:fill="FFFFFF"/>
        </w:rPr>
        <w:t>地方</w:t>
      </w:r>
      <w:r w:rsidRPr="001F6866">
        <w:rPr>
          <w:rFonts w:eastAsia="仿宋_GB2312" w:hint="eastAsia"/>
          <w:bCs/>
          <w:sz w:val="32"/>
          <w:szCs w:val="32"/>
          <w:shd w:val="clear" w:color="auto" w:fill="FFFFFF"/>
        </w:rPr>
        <w:t>金融业</w:t>
      </w:r>
      <w:proofErr w:type="gramStart"/>
      <w:r w:rsidRPr="001F6866">
        <w:rPr>
          <w:rFonts w:eastAsia="仿宋_GB2312" w:hint="eastAsia"/>
          <w:bCs/>
          <w:sz w:val="32"/>
          <w:szCs w:val="32"/>
          <w:shd w:val="clear" w:color="auto" w:fill="FFFFFF"/>
        </w:rPr>
        <w:t>态规范</w:t>
      </w:r>
      <w:proofErr w:type="gramEnd"/>
      <w:r w:rsidRPr="001F6866">
        <w:rPr>
          <w:rFonts w:eastAsia="仿宋_GB2312" w:hint="eastAsia"/>
          <w:bCs/>
          <w:sz w:val="32"/>
          <w:szCs w:val="32"/>
          <w:shd w:val="clear" w:color="auto" w:fill="FFFFFF"/>
        </w:rPr>
        <w:t>发展、金融科技创新应用、要素市场化改革等“五大金融改革”，壮大地方金融整体实力，促进金融体系高效运行。</w:t>
      </w:r>
    </w:p>
    <w:p w:rsidR="001421BF" w:rsidRPr="001F6866" w:rsidRDefault="009603D0" w:rsidP="00FA0E65">
      <w:pPr>
        <w:spacing w:line="560" w:lineRule="exact"/>
        <w:ind w:firstLineChars="200" w:firstLine="643"/>
        <w:rPr>
          <w:rFonts w:eastAsia="仿宋_GB2312"/>
          <w:sz w:val="32"/>
          <w:szCs w:val="32"/>
        </w:rPr>
      </w:pPr>
      <w:r w:rsidRPr="001F6866">
        <w:rPr>
          <w:rFonts w:eastAsia="仿宋"/>
          <w:b/>
          <w:sz w:val="32"/>
          <w:szCs w:val="32"/>
        </w:rPr>
        <w:t>1</w:t>
      </w:r>
      <w:r w:rsidRPr="001F6866">
        <w:rPr>
          <w:rFonts w:eastAsia="仿宋_GB2312" w:hint="eastAsia"/>
          <w:b/>
          <w:sz w:val="32"/>
          <w:szCs w:val="32"/>
        </w:rPr>
        <w:t>．</w:t>
      </w:r>
      <w:r w:rsidRPr="001F6866">
        <w:rPr>
          <w:rFonts w:eastAsia="仿宋_GB2312"/>
          <w:b/>
          <w:sz w:val="32"/>
          <w:szCs w:val="32"/>
        </w:rPr>
        <w:t>推动地方金融改革升级。</w:t>
      </w:r>
      <w:r w:rsidRPr="001F6866">
        <w:rPr>
          <w:rFonts w:eastAsia="仿宋_GB2312" w:hint="eastAsia"/>
          <w:sz w:val="32"/>
          <w:szCs w:val="32"/>
        </w:rPr>
        <w:t>鼓励地方金融机构通过引进战略投资者、并购、重组等方式做大做强。推动地方法人金融机构在业务开展方面与全国性金融机构享受同等待遇。推动</w:t>
      </w:r>
      <w:r w:rsidR="00B66449" w:rsidRPr="001F6866">
        <w:rPr>
          <w:rFonts w:eastAsia="仿宋_GB2312" w:hint="eastAsia"/>
          <w:sz w:val="32"/>
          <w:szCs w:val="32"/>
        </w:rPr>
        <w:t>湖南财信金融控股集团</w:t>
      </w:r>
      <w:r w:rsidRPr="001F6866">
        <w:rPr>
          <w:rFonts w:eastAsia="仿宋_GB2312" w:hint="eastAsia"/>
          <w:sz w:val="32"/>
          <w:szCs w:val="32"/>
        </w:rPr>
        <w:t>多渠道增资扩股，扩大</w:t>
      </w:r>
      <w:r w:rsidRPr="001F6866">
        <w:rPr>
          <w:rFonts w:eastAsia="仿宋_GB2312"/>
          <w:sz w:val="32"/>
          <w:szCs w:val="32"/>
        </w:rPr>
        <w:t>资产规模和金融业态，</w:t>
      </w:r>
      <w:r w:rsidRPr="001F6866">
        <w:rPr>
          <w:rFonts w:eastAsia="仿宋_GB2312" w:hint="eastAsia"/>
          <w:sz w:val="32"/>
          <w:szCs w:val="32"/>
        </w:rPr>
        <w:t>成功</w:t>
      </w:r>
      <w:r w:rsidRPr="001F6866">
        <w:rPr>
          <w:rFonts w:eastAsia="仿宋_GB2312"/>
          <w:sz w:val="32"/>
          <w:szCs w:val="32"/>
        </w:rPr>
        <w:t>获</w:t>
      </w:r>
      <w:proofErr w:type="gramStart"/>
      <w:r w:rsidRPr="001F6866">
        <w:rPr>
          <w:rFonts w:eastAsia="仿宋_GB2312"/>
          <w:sz w:val="32"/>
          <w:szCs w:val="32"/>
        </w:rPr>
        <w:t>批金</w:t>
      </w:r>
      <w:r w:rsidRPr="001F6866">
        <w:rPr>
          <w:rFonts w:eastAsia="仿宋_GB2312" w:hint="eastAsia"/>
          <w:sz w:val="32"/>
          <w:szCs w:val="32"/>
        </w:rPr>
        <w:t>控</w:t>
      </w:r>
      <w:proofErr w:type="gramEnd"/>
      <w:r w:rsidRPr="001F6866">
        <w:rPr>
          <w:rFonts w:eastAsia="仿宋_GB2312"/>
          <w:sz w:val="32"/>
          <w:szCs w:val="32"/>
        </w:rPr>
        <w:t>牌照</w:t>
      </w:r>
      <w:r w:rsidRPr="001F6866">
        <w:rPr>
          <w:rFonts w:eastAsia="仿宋_GB2312" w:hint="eastAsia"/>
          <w:sz w:val="32"/>
          <w:szCs w:val="32"/>
        </w:rPr>
        <w:t>，</w:t>
      </w:r>
      <w:r w:rsidRPr="001F6866">
        <w:rPr>
          <w:rFonts w:eastAsia="仿宋_GB2312"/>
          <w:sz w:val="32"/>
          <w:szCs w:val="32"/>
        </w:rPr>
        <w:t>开展</w:t>
      </w:r>
      <w:r w:rsidRPr="001F6866">
        <w:rPr>
          <w:rFonts w:eastAsia="仿宋_GB2312" w:hint="eastAsia"/>
          <w:sz w:val="32"/>
          <w:szCs w:val="32"/>
        </w:rPr>
        <w:t>综合化运营，发挥集团优势，打造成实力雄厚的金融湘军。推动湖南省融资担保集团</w:t>
      </w:r>
      <w:proofErr w:type="gramStart"/>
      <w:r w:rsidRPr="001F6866">
        <w:rPr>
          <w:rFonts w:eastAsia="仿宋_GB2312" w:hint="eastAsia"/>
          <w:sz w:val="32"/>
          <w:szCs w:val="32"/>
        </w:rPr>
        <w:t>做优做</w:t>
      </w:r>
      <w:proofErr w:type="gramEnd"/>
      <w:r w:rsidRPr="001F6866">
        <w:rPr>
          <w:rFonts w:eastAsia="仿宋_GB2312" w:hint="eastAsia"/>
          <w:sz w:val="32"/>
          <w:szCs w:val="32"/>
        </w:rPr>
        <w:t>强，并以其为龙头，完善全省政府性融资</w:t>
      </w:r>
      <w:r w:rsidRPr="001F6866">
        <w:rPr>
          <w:rFonts w:eastAsia="仿宋_GB2312"/>
          <w:sz w:val="32"/>
          <w:szCs w:val="32"/>
        </w:rPr>
        <w:t>担保体系，健全政府性融资担保机构资本补充、代偿补偿、保费补</w:t>
      </w:r>
      <w:r w:rsidRPr="001F6866">
        <w:rPr>
          <w:rFonts w:ascii="仿宋_GB2312" w:eastAsia="仿宋_GB2312" w:hint="eastAsia"/>
          <w:sz w:val="32"/>
          <w:szCs w:val="32"/>
        </w:rPr>
        <w:t>贴“三补”机</w:t>
      </w:r>
      <w:r w:rsidRPr="001F6866">
        <w:rPr>
          <w:rFonts w:eastAsia="仿宋_GB2312" w:hint="eastAsia"/>
          <w:sz w:val="32"/>
          <w:szCs w:val="32"/>
        </w:rPr>
        <w:t>制</w:t>
      </w:r>
      <w:r w:rsidRPr="001F6866">
        <w:rPr>
          <w:rFonts w:eastAsia="仿宋_GB2312"/>
          <w:sz w:val="32"/>
          <w:szCs w:val="32"/>
        </w:rPr>
        <w:t>，努力提高担保放大倍数，有效发挥政府性融资担保机构支小支农支新的作用</w:t>
      </w:r>
      <w:r w:rsidRPr="001F6866">
        <w:rPr>
          <w:rFonts w:eastAsia="仿宋_GB2312" w:hint="eastAsia"/>
          <w:sz w:val="32"/>
          <w:szCs w:val="32"/>
        </w:rPr>
        <w:t>。支持</w:t>
      </w:r>
      <w:r w:rsidRPr="001F6866">
        <w:rPr>
          <w:rFonts w:eastAsia="仿宋_GB2312" w:hint="eastAsia"/>
          <w:sz w:val="32"/>
          <w:szCs w:val="32"/>
        </w:rPr>
        <w:lastRenderedPageBreak/>
        <w:t>符合条件的地方金融机构上市融资。支持有条件的金融机构设立金融租赁、理财、直投等专业化子公司。支持财信</w:t>
      </w:r>
      <w:r w:rsidR="00E975EA" w:rsidRPr="001F6866">
        <w:rPr>
          <w:rFonts w:eastAsia="仿宋_GB2312" w:hint="eastAsia"/>
          <w:sz w:val="32"/>
          <w:szCs w:val="32"/>
        </w:rPr>
        <w:t>吉祥</w:t>
      </w:r>
      <w:r w:rsidRPr="001F6866">
        <w:rPr>
          <w:rFonts w:eastAsia="仿宋_GB2312" w:hint="eastAsia"/>
          <w:sz w:val="32"/>
          <w:szCs w:val="32"/>
        </w:rPr>
        <w:t>人寿申请承办政策性保险，积极搭建全省养老和健康保障综合服务平台，开发多样化保险产品。推动农村信用社省联社深化改革，理顺管理体制，明确功能定位</w:t>
      </w:r>
      <w:r w:rsidR="00E975EA" w:rsidRPr="001F6866">
        <w:rPr>
          <w:rFonts w:eastAsia="仿宋_GB2312" w:hint="eastAsia"/>
          <w:sz w:val="32"/>
          <w:szCs w:val="32"/>
        </w:rPr>
        <w:t>。</w:t>
      </w:r>
      <w:r w:rsidRPr="001F6866">
        <w:rPr>
          <w:rFonts w:eastAsia="仿宋_GB2312" w:hint="eastAsia"/>
          <w:sz w:val="32"/>
          <w:szCs w:val="32"/>
        </w:rPr>
        <w:t>完善农商行法人治理结构，更好发挥支农支小主力军作用。继续引入国有资本及社会资本，推动农商行优化股权结构，增强资本实力。支持村镇银行深化改革。</w:t>
      </w:r>
    </w:p>
    <w:p w:rsidR="001421BF" w:rsidRPr="001F6866" w:rsidRDefault="009603D0" w:rsidP="00FA0E65">
      <w:pPr>
        <w:spacing w:line="560" w:lineRule="exact"/>
        <w:ind w:firstLineChars="200" w:firstLine="643"/>
        <w:rPr>
          <w:rFonts w:eastAsia="仿宋_GB2312"/>
          <w:sz w:val="32"/>
          <w:szCs w:val="32"/>
        </w:rPr>
      </w:pPr>
      <w:r w:rsidRPr="001F6866">
        <w:rPr>
          <w:rFonts w:eastAsia="仿宋"/>
          <w:b/>
          <w:sz w:val="32"/>
          <w:szCs w:val="32"/>
        </w:rPr>
        <w:t>2</w:t>
      </w:r>
      <w:r w:rsidRPr="001F6866">
        <w:rPr>
          <w:rFonts w:eastAsia="仿宋_GB2312" w:hint="eastAsia"/>
          <w:b/>
          <w:sz w:val="32"/>
          <w:szCs w:val="32"/>
        </w:rPr>
        <w:t>．</w:t>
      </w:r>
      <w:r w:rsidRPr="001F6866">
        <w:rPr>
          <w:rFonts w:ascii="仿宋_GB2312" w:eastAsia="仿宋_GB2312" w:hint="eastAsia"/>
          <w:b/>
          <w:sz w:val="32"/>
          <w:szCs w:val="32"/>
        </w:rPr>
        <w:t>推进多层次资本市场发展。</w:t>
      </w:r>
      <w:r w:rsidRPr="001F6866">
        <w:rPr>
          <w:rFonts w:eastAsia="仿宋_GB2312" w:hint="eastAsia"/>
          <w:sz w:val="32"/>
          <w:szCs w:val="32"/>
        </w:rPr>
        <w:t>推进“深改</w:t>
      </w:r>
      <w:r w:rsidRPr="001F6866">
        <w:rPr>
          <w:rFonts w:eastAsia="仿宋_GB2312" w:hint="eastAsia"/>
          <w:sz w:val="32"/>
          <w:szCs w:val="32"/>
        </w:rPr>
        <w:t>12</w:t>
      </w:r>
      <w:r w:rsidRPr="001F6866">
        <w:rPr>
          <w:rFonts w:eastAsia="仿宋_GB2312" w:hint="eastAsia"/>
          <w:sz w:val="32"/>
          <w:szCs w:val="32"/>
        </w:rPr>
        <w:t>条”深入落地，积极抢抓注册制改革机遇，补齐多层次资本市场体系短板，争取开展区域性股权市场制度和业务创新试点。持续推进企业上市“破零倍增”计划，通过压实责任、奖惩兑现等方式全力推进企业上市。深度推进资本市场县域工程，不断下沉湖南股权交易所服务重心，完善配套扶持政策和省拟上市后备企业库，加大上市后备资源培育力度。</w:t>
      </w:r>
      <w:r w:rsidR="000317BF" w:rsidRPr="001F6866">
        <w:rPr>
          <w:rFonts w:eastAsia="仿宋_GB2312" w:hint="eastAsia"/>
          <w:sz w:val="32"/>
          <w:szCs w:val="32"/>
        </w:rPr>
        <w:t>开展</w:t>
      </w:r>
      <w:r w:rsidRPr="001F6866">
        <w:rPr>
          <w:rFonts w:eastAsia="仿宋_GB2312" w:hint="eastAsia"/>
          <w:sz w:val="32"/>
          <w:szCs w:val="32"/>
        </w:rPr>
        <w:t>提高上市公司质量行动，通过增发、配股、可转债等方式扩大直接融资规模，增强资本实力。通过市场化手段有序出清“僵尸”“空壳”类上市公司。大力发展私</w:t>
      </w:r>
      <w:proofErr w:type="gramStart"/>
      <w:r w:rsidRPr="001F6866">
        <w:rPr>
          <w:rFonts w:eastAsia="仿宋_GB2312" w:hint="eastAsia"/>
          <w:sz w:val="32"/>
          <w:szCs w:val="32"/>
        </w:rPr>
        <w:t>募股权基金</w:t>
      </w:r>
      <w:proofErr w:type="gramEnd"/>
      <w:r w:rsidRPr="001F6866">
        <w:rPr>
          <w:rFonts w:eastAsia="仿宋_GB2312" w:hint="eastAsia"/>
          <w:sz w:val="32"/>
          <w:szCs w:val="32"/>
        </w:rPr>
        <w:t>，支持设立创业投资企业，加快湘江基金小镇、常德柳叶湖</w:t>
      </w:r>
      <w:proofErr w:type="gramStart"/>
      <w:r w:rsidRPr="001F6866">
        <w:rPr>
          <w:rFonts w:eastAsia="仿宋_GB2312" w:hint="eastAsia"/>
          <w:sz w:val="32"/>
          <w:szCs w:val="32"/>
        </w:rPr>
        <w:t>清科基金</w:t>
      </w:r>
      <w:proofErr w:type="gramEnd"/>
      <w:r w:rsidRPr="001F6866">
        <w:rPr>
          <w:rFonts w:eastAsia="仿宋_GB2312" w:hint="eastAsia"/>
          <w:sz w:val="32"/>
          <w:szCs w:val="32"/>
        </w:rPr>
        <w:t>小镇和</w:t>
      </w:r>
      <w:proofErr w:type="gramStart"/>
      <w:r w:rsidRPr="001F6866">
        <w:rPr>
          <w:rFonts w:eastAsia="仿宋_GB2312" w:hint="eastAsia"/>
          <w:sz w:val="32"/>
          <w:szCs w:val="32"/>
        </w:rPr>
        <w:t>麓谷基金</w:t>
      </w:r>
      <w:proofErr w:type="gramEnd"/>
      <w:r w:rsidRPr="001F6866">
        <w:rPr>
          <w:rFonts w:eastAsia="仿宋_GB2312" w:hint="eastAsia"/>
          <w:sz w:val="32"/>
          <w:szCs w:val="32"/>
        </w:rPr>
        <w:t>广场等基金聚集区发展，引导社会资本参与产业项目建设。支持企业利用债券市场融资。</w:t>
      </w:r>
    </w:p>
    <w:p w:rsidR="001421BF" w:rsidRPr="001F6866" w:rsidRDefault="009603D0" w:rsidP="00FA0E65">
      <w:pPr>
        <w:spacing w:line="560" w:lineRule="exact"/>
        <w:ind w:firstLineChars="200" w:firstLine="643"/>
        <w:rPr>
          <w:rFonts w:eastAsia="仿宋_GB2312"/>
          <w:sz w:val="32"/>
          <w:szCs w:val="32"/>
        </w:rPr>
      </w:pPr>
      <w:r w:rsidRPr="001F6866">
        <w:rPr>
          <w:rFonts w:eastAsia="仿宋" w:hint="eastAsia"/>
          <w:b/>
          <w:sz w:val="32"/>
          <w:szCs w:val="32"/>
        </w:rPr>
        <w:t>3</w:t>
      </w:r>
      <w:r w:rsidRPr="001F6866">
        <w:rPr>
          <w:rFonts w:eastAsia="仿宋_GB2312" w:hint="eastAsia"/>
          <w:b/>
          <w:sz w:val="32"/>
          <w:szCs w:val="32"/>
        </w:rPr>
        <w:t>．</w:t>
      </w:r>
      <w:r w:rsidRPr="001F6866">
        <w:rPr>
          <w:rFonts w:ascii="仿宋_GB2312" w:eastAsia="仿宋_GB2312" w:hint="eastAsia"/>
          <w:b/>
          <w:sz w:val="32"/>
          <w:szCs w:val="32"/>
        </w:rPr>
        <w:t>规范发展地方金融业态。</w:t>
      </w:r>
      <w:r w:rsidRPr="001F6866">
        <w:rPr>
          <w:rFonts w:eastAsia="仿宋_GB2312"/>
          <w:sz w:val="32"/>
          <w:szCs w:val="32"/>
        </w:rPr>
        <w:t>规范和引导</w:t>
      </w:r>
      <w:r w:rsidRPr="001F6866">
        <w:rPr>
          <w:rFonts w:eastAsia="仿宋_GB2312" w:hint="eastAsia"/>
          <w:sz w:val="32"/>
          <w:szCs w:val="32"/>
        </w:rPr>
        <w:t>小额贷款公司、融资担保公司、典当行、融资租赁公司、</w:t>
      </w:r>
      <w:proofErr w:type="gramStart"/>
      <w:r w:rsidRPr="001F6866">
        <w:rPr>
          <w:rFonts w:eastAsia="仿宋_GB2312" w:hint="eastAsia"/>
          <w:sz w:val="32"/>
          <w:szCs w:val="32"/>
        </w:rPr>
        <w:t>商业保理公司</w:t>
      </w:r>
      <w:proofErr w:type="gramEnd"/>
      <w:r w:rsidRPr="001F6866">
        <w:rPr>
          <w:rFonts w:eastAsia="仿宋_GB2312" w:hint="eastAsia"/>
          <w:sz w:val="32"/>
          <w:szCs w:val="32"/>
        </w:rPr>
        <w:t>、资产管理公司等“</w:t>
      </w:r>
      <w:r w:rsidRPr="001F6866">
        <w:rPr>
          <w:rFonts w:eastAsia="仿宋_GB2312"/>
          <w:sz w:val="32"/>
          <w:szCs w:val="32"/>
        </w:rPr>
        <w:t>7+4</w:t>
      </w:r>
      <w:r w:rsidRPr="001F6866">
        <w:rPr>
          <w:rFonts w:eastAsia="仿宋_GB2312" w:hint="eastAsia"/>
          <w:sz w:val="32"/>
          <w:szCs w:val="32"/>
        </w:rPr>
        <w:t>”</w:t>
      </w:r>
      <w:r w:rsidRPr="001F6866">
        <w:rPr>
          <w:rFonts w:eastAsia="仿宋_GB2312"/>
          <w:sz w:val="32"/>
          <w:szCs w:val="32"/>
        </w:rPr>
        <w:t>类</w:t>
      </w:r>
      <w:r w:rsidRPr="001F6866">
        <w:rPr>
          <w:rFonts w:eastAsia="仿宋_GB2312" w:hint="eastAsia"/>
          <w:sz w:val="32"/>
          <w:szCs w:val="32"/>
        </w:rPr>
        <w:t>地方金融</w:t>
      </w:r>
      <w:r w:rsidRPr="001F6866">
        <w:rPr>
          <w:rFonts w:eastAsia="仿宋_GB2312"/>
          <w:sz w:val="32"/>
          <w:szCs w:val="32"/>
        </w:rPr>
        <w:t>组织发展，推动</w:t>
      </w:r>
      <w:r w:rsidRPr="001F6866">
        <w:rPr>
          <w:rFonts w:eastAsia="仿宋_GB2312" w:hint="eastAsia"/>
          <w:sz w:val="32"/>
          <w:szCs w:val="32"/>
        </w:rPr>
        <w:t>消费金融</w:t>
      </w:r>
      <w:r w:rsidRPr="001F6866">
        <w:rPr>
          <w:rFonts w:eastAsia="仿宋_GB2312"/>
          <w:sz w:val="32"/>
          <w:szCs w:val="32"/>
        </w:rPr>
        <w:t>、</w:t>
      </w:r>
      <w:r w:rsidRPr="001F6866">
        <w:rPr>
          <w:rFonts w:eastAsia="仿宋_GB2312" w:hint="eastAsia"/>
          <w:sz w:val="32"/>
          <w:szCs w:val="32"/>
        </w:rPr>
        <w:t>产业基金</w:t>
      </w:r>
      <w:r w:rsidRPr="001F6866">
        <w:rPr>
          <w:rFonts w:eastAsia="仿宋_GB2312"/>
          <w:sz w:val="32"/>
          <w:szCs w:val="32"/>
        </w:rPr>
        <w:lastRenderedPageBreak/>
        <w:t>等新兴金融业态发展。支持本地第三方支付机构建设，创设期货交割库、</w:t>
      </w:r>
      <w:r w:rsidRPr="001F6866">
        <w:rPr>
          <w:rFonts w:ascii="仿宋_GB2312" w:eastAsia="仿宋_GB2312" w:hAnsi="仿宋_GB2312" w:cs="仿宋_GB2312" w:hint="eastAsia"/>
          <w:sz w:val="32"/>
          <w:szCs w:val="32"/>
        </w:rPr>
        <w:t>交易场所登记结算中心</w:t>
      </w:r>
      <w:r w:rsidRPr="001F6866">
        <w:rPr>
          <w:rFonts w:eastAsia="仿宋_GB2312"/>
          <w:sz w:val="32"/>
          <w:szCs w:val="32"/>
        </w:rPr>
        <w:t>等金融</w:t>
      </w:r>
      <w:r w:rsidRPr="001F6866">
        <w:rPr>
          <w:rFonts w:eastAsia="仿宋_GB2312" w:hint="eastAsia"/>
          <w:sz w:val="32"/>
          <w:szCs w:val="32"/>
        </w:rPr>
        <w:t>组织</w:t>
      </w:r>
      <w:r w:rsidRPr="001F6866">
        <w:rPr>
          <w:rFonts w:eastAsia="仿宋_GB2312"/>
          <w:sz w:val="32"/>
          <w:szCs w:val="32"/>
        </w:rPr>
        <w:t>。积极发展和引进登记结算、资产评估、</w:t>
      </w:r>
      <w:r w:rsidRPr="001F6866">
        <w:rPr>
          <w:rFonts w:eastAsia="仿宋_GB2312" w:hint="eastAsia"/>
          <w:sz w:val="32"/>
          <w:szCs w:val="32"/>
        </w:rPr>
        <w:t>事务所</w:t>
      </w:r>
      <w:r w:rsidRPr="001F6866">
        <w:rPr>
          <w:rFonts w:eastAsia="仿宋_GB2312"/>
          <w:sz w:val="32"/>
          <w:szCs w:val="32"/>
        </w:rPr>
        <w:t>等金融中介</w:t>
      </w:r>
      <w:r w:rsidRPr="001F6866">
        <w:rPr>
          <w:rFonts w:eastAsia="仿宋_GB2312" w:hint="eastAsia"/>
          <w:sz w:val="32"/>
          <w:szCs w:val="32"/>
        </w:rPr>
        <w:t>机构</w:t>
      </w:r>
      <w:r w:rsidRPr="001F6866">
        <w:rPr>
          <w:rFonts w:eastAsia="仿宋_GB2312"/>
          <w:sz w:val="32"/>
          <w:szCs w:val="32"/>
        </w:rPr>
        <w:t>，培育金融资讯服务和产权经纪等配套服务机构。</w:t>
      </w:r>
    </w:p>
    <w:p w:rsidR="001421BF" w:rsidRPr="001F6866" w:rsidRDefault="009603D0" w:rsidP="00FA0E65">
      <w:pPr>
        <w:spacing w:line="560" w:lineRule="exact"/>
        <w:ind w:firstLineChars="200" w:firstLine="643"/>
        <w:rPr>
          <w:rFonts w:eastAsia="仿宋"/>
          <w:sz w:val="32"/>
          <w:szCs w:val="32"/>
        </w:rPr>
      </w:pPr>
      <w:r w:rsidRPr="001F6866">
        <w:rPr>
          <w:rFonts w:eastAsia="仿宋" w:hint="eastAsia"/>
          <w:b/>
          <w:sz w:val="32"/>
          <w:szCs w:val="32"/>
        </w:rPr>
        <w:t>4</w:t>
      </w:r>
      <w:r w:rsidR="00E01372" w:rsidRPr="001F6866">
        <w:rPr>
          <w:rFonts w:eastAsia="仿宋_GB2312" w:hint="eastAsia"/>
          <w:b/>
          <w:sz w:val="32"/>
          <w:szCs w:val="32"/>
        </w:rPr>
        <w:t>．</w:t>
      </w:r>
      <w:r w:rsidRPr="001F6866">
        <w:rPr>
          <w:rFonts w:ascii="仿宋_GB2312" w:eastAsia="仿宋_GB2312" w:hint="eastAsia"/>
          <w:b/>
          <w:sz w:val="32"/>
          <w:szCs w:val="32"/>
        </w:rPr>
        <w:t>推动金融科技创新应用。</w:t>
      </w:r>
      <w:r w:rsidRPr="001F6866">
        <w:rPr>
          <w:rFonts w:ascii="仿宋_GB2312" w:eastAsia="仿宋_GB2312" w:hint="eastAsia"/>
          <w:sz w:val="32"/>
          <w:szCs w:val="32"/>
        </w:rPr>
        <w:t>鼓励金融机构加快数字化转型，运用</w:t>
      </w:r>
      <w:r w:rsidRPr="001F6866">
        <w:rPr>
          <w:rFonts w:eastAsia="仿宋_GB2312"/>
          <w:sz w:val="32"/>
          <w:szCs w:val="32"/>
        </w:rPr>
        <w:t>5G</w:t>
      </w:r>
      <w:r w:rsidRPr="001F6866">
        <w:rPr>
          <w:rFonts w:ascii="仿宋_GB2312" w:eastAsia="仿宋_GB2312" w:hint="eastAsia"/>
          <w:sz w:val="32"/>
          <w:szCs w:val="32"/>
        </w:rPr>
        <w:t>、大数据、生物识别等技术降低服务成本，提升风险管理能力，强化金融产品、金融服务创新的技术支撑。引导金融机构加快培育数字金融产品，促进科技与金融服务场景深度融合。鼓励保险机构开发金融科技特色保险产品。</w:t>
      </w:r>
    </w:p>
    <w:p w:rsidR="001421BF" w:rsidRPr="001F6866" w:rsidRDefault="009603D0" w:rsidP="00FA0E65">
      <w:pPr>
        <w:spacing w:line="560" w:lineRule="exact"/>
        <w:ind w:firstLineChars="200" w:firstLine="643"/>
        <w:rPr>
          <w:rFonts w:eastAsia="仿宋_GB2312"/>
          <w:bCs/>
          <w:sz w:val="32"/>
          <w:szCs w:val="32"/>
          <w:shd w:val="clear" w:color="auto" w:fill="FFFFFF"/>
        </w:rPr>
      </w:pPr>
      <w:r w:rsidRPr="001F6866">
        <w:rPr>
          <w:rFonts w:eastAsia="仿宋" w:hint="eastAsia"/>
          <w:b/>
          <w:sz w:val="32"/>
          <w:szCs w:val="32"/>
        </w:rPr>
        <w:t>5</w:t>
      </w:r>
      <w:r w:rsidRPr="001F6866">
        <w:rPr>
          <w:rFonts w:eastAsia="仿宋_GB2312" w:hint="eastAsia"/>
          <w:b/>
          <w:sz w:val="32"/>
          <w:szCs w:val="32"/>
        </w:rPr>
        <w:t>．</w:t>
      </w:r>
      <w:r w:rsidRPr="00CF3EE6">
        <w:rPr>
          <w:rFonts w:ascii="仿宋_GB2312" w:eastAsia="仿宋_GB2312" w:hint="eastAsia"/>
          <w:b/>
          <w:sz w:val="32"/>
          <w:szCs w:val="32"/>
        </w:rPr>
        <w:t>深化要素市场化改革。</w:t>
      </w:r>
      <w:r w:rsidRPr="001F6866">
        <w:rPr>
          <w:rFonts w:eastAsia="仿宋_GB2312" w:hint="eastAsia"/>
          <w:bCs/>
          <w:sz w:val="32"/>
          <w:szCs w:val="32"/>
          <w:shd w:val="clear" w:color="auto" w:fill="FFFFFF"/>
        </w:rPr>
        <w:t>支持我省技术产权、知识产权类交易场所高质量发展，探索发展大数据、视听版权等交易场所。鼓励各类要素交易平台与金融机构、中介机构依法合</w:t>
      </w:r>
      <w:proofErr w:type="gramStart"/>
      <w:r w:rsidRPr="001F6866">
        <w:rPr>
          <w:rFonts w:eastAsia="仿宋_GB2312" w:hint="eastAsia"/>
          <w:bCs/>
          <w:sz w:val="32"/>
          <w:szCs w:val="32"/>
          <w:shd w:val="clear" w:color="auto" w:fill="FFFFFF"/>
        </w:rPr>
        <w:t>规</w:t>
      </w:r>
      <w:proofErr w:type="gramEnd"/>
      <w:r w:rsidRPr="001F6866">
        <w:rPr>
          <w:rFonts w:eastAsia="仿宋_GB2312" w:hint="eastAsia"/>
          <w:bCs/>
          <w:sz w:val="32"/>
          <w:szCs w:val="32"/>
          <w:shd w:val="clear" w:color="auto" w:fill="FFFFFF"/>
        </w:rPr>
        <w:t>开展合作。探索开展碳排放交易，鼓励有资质的金融机构</w:t>
      </w:r>
      <w:proofErr w:type="gramStart"/>
      <w:r w:rsidRPr="001F6866">
        <w:rPr>
          <w:rFonts w:eastAsia="仿宋_GB2312" w:hint="eastAsia"/>
          <w:bCs/>
          <w:sz w:val="32"/>
          <w:szCs w:val="32"/>
          <w:shd w:val="clear" w:color="auto" w:fill="FFFFFF"/>
        </w:rPr>
        <w:t>参与碳排放权</w:t>
      </w:r>
      <w:proofErr w:type="gramEnd"/>
      <w:r w:rsidRPr="001F6866">
        <w:rPr>
          <w:rFonts w:eastAsia="仿宋_GB2312" w:hint="eastAsia"/>
          <w:bCs/>
          <w:sz w:val="32"/>
          <w:szCs w:val="32"/>
          <w:shd w:val="clear" w:color="auto" w:fill="FFFFFF"/>
        </w:rPr>
        <w:t>交易。</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6160F2">
        <w:trPr>
          <w:jc w:val="center"/>
        </w:trPr>
        <w:tc>
          <w:tcPr>
            <w:tcW w:w="9149" w:type="dxa"/>
            <w:tcBorders>
              <w:bottom w:val="single" w:sz="4" w:space="0" w:color="auto"/>
            </w:tcBorders>
            <w:shd w:val="clear" w:color="auto" w:fill="auto"/>
            <w:vAlign w:val="center"/>
          </w:tcPr>
          <w:p w:rsidR="00197A00" w:rsidRPr="001F6866" w:rsidRDefault="00197A00" w:rsidP="00473728">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t>专栏</w:t>
            </w:r>
            <w:r w:rsidRPr="00CF3EE6">
              <w:rPr>
                <w:rFonts w:eastAsia="黑体"/>
                <w:sz w:val="28"/>
                <w:szCs w:val="28"/>
              </w:rPr>
              <w:t>6</w:t>
            </w:r>
            <w:r w:rsidRPr="001F6866">
              <w:rPr>
                <w:rFonts w:ascii="黑体" w:eastAsia="黑体" w:hAnsi="黑体" w:hint="eastAsia"/>
                <w:sz w:val="28"/>
                <w:szCs w:val="28"/>
              </w:rPr>
              <w:t xml:space="preserve">  地方金融改革行动</w:t>
            </w:r>
          </w:p>
        </w:tc>
      </w:tr>
      <w:tr w:rsidR="006160F2" w:rsidRPr="001F6866" w:rsidTr="00616B20">
        <w:trPr>
          <w:trHeight w:val="4810"/>
          <w:jc w:val="center"/>
        </w:trPr>
        <w:tc>
          <w:tcPr>
            <w:tcW w:w="9149" w:type="dxa"/>
            <w:shd w:val="clear" w:color="auto" w:fill="auto"/>
            <w:vAlign w:val="center"/>
          </w:tcPr>
          <w:p w:rsidR="006160F2" w:rsidRPr="001F6866" w:rsidRDefault="006160F2" w:rsidP="00473728">
            <w:pPr>
              <w:snapToGrid w:val="0"/>
              <w:spacing w:line="320" w:lineRule="exact"/>
              <w:ind w:firstLineChars="200" w:firstLine="482"/>
              <w:rPr>
                <w:rFonts w:ascii="宋体" w:hAnsi="宋体"/>
                <w:sz w:val="24"/>
              </w:rPr>
            </w:pPr>
            <w:r w:rsidRPr="001F6866">
              <w:rPr>
                <w:rFonts w:ascii="宋体" w:hAnsi="宋体" w:hint="eastAsia"/>
                <w:b/>
                <w:sz w:val="24"/>
              </w:rPr>
              <w:t>本土金融改革升级行动。</w:t>
            </w:r>
            <w:r w:rsidRPr="001F6866">
              <w:rPr>
                <w:rFonts w:ascii="宋体" w:hAnsi="宋体" w:hint="eastAsia"/>
                <w:sz w:val="24"/>
              </w:rPr>
              <w:t>一是鼓励长沙银行、华融湘江银行、农商行系统和三</w:t>
            </w:r>
            <w:proofErr w:type="gramStart"/>
            <w:r w:rsidRPr="001F6866">
              <w:rPr>
                <w:rFonts w:ascii="宋体" w:hAnsi="宋体" w:hint="eastAsia"/>
                <w:sz w:val="24"/>
              </w:rPr>
              <w:t>湘银行</w:t>
            </w:r>
            <w:proofErr w:type="gramEnd"/>
            <w:r w:rsidRPr="001F6866">
              <w:rPr>
                <w:rFonts w:ascii="宋体" w:hAnsi="宋体" w:hint="eastAsia"/>
                <w:sz w:val="24"/>
              </w:rPr>
              <w:t>等地方金融机构通过引进战略投资者、并购、重组的方式做大做强；二是支持华融湘江银行、长沙农商行、财信证券等一批有资格的金融机构上市融资，有条件的金融机构设立金融租赁、理财、直投等专业化子公司；三是推动农村信用社省联社深化改革，完善农商行法人治理结构，支持村镇银行深化改革；四是发行省级政府专项债券，补充农商行系统资本金，继续引入国有及社会资本，支持农商银行优化股权结构、增强资本实力；探索成立专业化资产管理公司，按照市场化原则专项处置农商银行不良资产。</w:t>
            </w:r>
          </w:p>
          <w:p w:rsidR="006160F2" w:rsidRPr="001F6866" w:rsidRDefault="006160F2" w:rsidP="00473728">
            <w:pPr>
              <w:adjustRightInd w:val="0"/>
              <w:snapToGrid w:val="0"/>
              <w:spacing w:line="320" w:lineRule="exact"/>
              <w:ind w:firstLineChars="200" w:firstLine="482"/>
              <w:rPr>
                <w:rFonts w:ascii="宋体" w:hAnsi="宋体"/>
                <w:sz w:val="24"/>
              </w:rPr>
            </w:pPr>
            <w:r w:rsidRPr="001F6866">
              <w:rPr>
                <w:rFonts w:ascii="宋体" w:hAnsi="宋体" w:hint="eastAsia"/>
                <w:b/>
                <w:kern w:val="0"/>
                <w:sz w:val="24"/>
              </w:rPr>
              <w:t>资本市场县域工程行动。</w:t>
            </w:r>
            <w:r w:rsidRPr="001F6866">
              <w:rPr>
                <w:rFonts w:ascii="宋体" w:hAnsi="宋体" w:hint="eastAsia"/>
                <w:sz w:val="24"/>
              </w:rPr>
              <w:t>一是建立多层次资本市场各类服务机构“白名单”，健全与资本市场服务机构的对接沟通机制，实现各市州、各县市区都能对接一定数量的资本市场服务机构；二是建立健全县级重点企业库，筛选优质企业入库，将县级重点企业库建设成为县域扶持中小企业政策的综合运用平台；三是拓宽企业融资渠道，引导金融机构加大对县级重点企业库入库企业的优先支持力度，通过债权、股权等多种方式给予金融支持；四是每年推动一定比例公司进行股份制改造，建立现代企业制度，加强对企业股份制改造的指导，提高股份制改造质量。</w:t>
            </w:r>
          </w:p>
        </w:tc>
      </w:tr>
      <w:tr w:rsidR="001F6866" w:rsidRPr="001F6866" w:rsidTr="006160F2">
        <w:trPr>
          <w:trHeight w:val="397"/>
          <w:jc w:val="center"/>
        </w:trPr>
        <w:tc>
          <w:tcPr>
            <w:tcW w:w="9149" w:type="dxa"/>
            <w:tcBorders>
              <w:top w:val="single" w:sz="4" w:space="0" w:color="auto"/>
              <w:bottom w:val="single" w:sz="4" w:space="0" w:color="auto"/>
            </w:tcBorders>
            <w:shd w:val="clear" w:color="auto" w:fill="auto"/>
            <w:vAlign w:val="center"/>
          </w:tcPr>
          <w:p w:rsidR="00197A00" w:rsidRPr="001F6866" w:rsidRDefault="00197A00" w:rsidP="00473728">
            <w:pPr>
              <w:snapToGrid w:val="0"/>
              <w:spacing w:line="320" w:lineRule="exact"/>
              <w:ind w:firstLineChars="200" w:firstLine="482"/>
              <w:rPr>
                <w:rFonts w:ascii="宋体" w:hAnsi="宋体"/>
                <w:sz w:val="24"/>
              </w:rPr>
            </w:pPr>
            <w:r w:rsidRPr="001F6866">
              <w:rPr>
                <w:rFonts w:ascii="宋体" w:hAnsi="宋体" w:hint="eastAsia"/>
                <w:b/>
                <w:kern w:val="0"/>
                <w:sz w:val="24"/>
              </w:rPr>
              <w:lastRenderedPageBreak/>
              <w:t>上市公司提质增效行动。</w:t>
            </w:r>
            <w:r w:rsidRPr="001F6866">
              <w:rPr>
                <w:rFonts w:ascii="宋体" w:hAnsi="宋体" w:hint="eastAsia"/>
                <w:sz w:val="24"/>
              </w:rPr>
              <w:t>一是全面启动公司治理专项行动，督促上市公司依法健全公司治理机制和信息披露制度，提升上市公司治理水平；二是支持上市公司“倍增计划”，动态筛选优质企业进入全省上市后备企业资源库，落实企业公司制改制行动和“一户</w:t>
            </w:r>
            <w:proofErr w:type="gramStart"/>
            <w:r w:rsidRPr="001F6866">
              <w:rPr>
                <w:rFonts w:ascii="宋体" w:hAnsi="宋体" w:hint="eastAsia"/>
                <w:sz w:val="24"/>
              </w:rPr>
              <w:t>一</w:t>
            </w:r>
            <w:proofErr w:type="gramEnd"/>
            <w:r w:rsidRPr="001F6866">
              <w:rPr>
                <w:rFonts w:ascii="宋体" w:hAnsi="宋体" w:hint="eastAsia"/>
                <w:sz w:val="24"/>
              </w:rPr>
              <w:t>策”行动，为企业进入资本市场提供专业指导，加快推动企业境内外上市。</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r w:rsidRPr="001F6866">
        <w:rPr>
          <w:rFonts w:eastAsia="楷体_GB2312"/>
          <w:b/>
          <w:bCs/>
          <w:sz w:val="32"/>
          <w:szCs w:val="32"/>
        </w:rPr>
        <w:t>（</w:t>
      </w:r>
      <w:r w:rsidRPr="001F6866">
        <w:rPr>
          <w:rFonts w:eastAsia="楷体_GB2312" w:hint="eastAsia"/>
          <w:b/>
          <w:bCs/>
          <w:sz w:val="32"/>
          <w:szCs w:val="32"/>
        </w:rPr>
        <w:t>七</w:t>
      </w:r>
      <w:r w:rsidRPr="001F6866">
        <w:rPr>
          <w:rFonts w:eastAsia="楷体_GB2312"/>
          <w:b/>
          <w:bCs/>
          <w:sz w:val="32"/>
          <w:szCs w:val="32"/>
        </w:rPr>
        <w:t>）优化空间布局，</w:t>
      </w:r>
      <w:bookmarkEnd w:id="33"/>
      <w:bookmarkEnd w:id="34"/>
      <w:r w:rsidRPr="001F6866">
        <w:rPr>
          <w:rFonts w:eastAsia="楷体_GB2312" w:hint="eastAsia"/>
          <w:b/>
          <w:bCs/>
          <w:sz w:val="32"/>
          <w:szCs w:val="32"/>
        </w:rPr>
        <w:t>提升金融集聚辐射能力。</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立足“一带一部”区域优势，依托区域经济协调发展新格局，倾力打造“一金融中心”“四区域板块”“多点产业园”区域金融格局，构建多层次、多梯度、协同发展、错位竞争的新金融空间支撑体系，促进区域优势互补、融通互动。</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1</w:t>
      </w:r>
      <w:r w:rsidRPr="001F6866">
        <w:rPr>
          <w:rFonts w:eastAsia="仿宋_GB2312" w:hint="eastAsia"/>
          <w:b/>
          <w:sz w:val="32"/>
          <w:szCs w:val="32"/>
        </w:rPr>
        <w:t>．</w:t>
      </w:r>
      <w:r w:rsidRPr="001F6866">
        <w:rPr>
          <w:rFonts w:eastAsia="仿宋_GB2312"/>
          <w:b/>
          <w:sz w:val="32"/>
          <w:szCs w:val="32"/>
        </w:rPr>
        <w:t>倾力打造</w:t>
      </w:r>
      <w:r w:rsidRPr="001F6866">
        <w:rPr>
          <w:rFonts w:ascii="仿宋_GB2312" w:eastAsia="仿宋_GB2312" w:hint="eastAsia"/>
          <w:b/>
          <w:sz w:val="32"/>
          <w:szCs w:val="32"/>
        </w:rPr>
        <w:t>“一金融中心”</w:t>
      </w:r>
      <w:r w:rsidRPr="001F6866">
        <w:rPr>
          <w:rFonts w:eastAsia="仿宋_GB2312"/>
          <w:b/>
          <w:sz w:val="32"/>
          <w:szCs w:val="32"/>
        </w:rPr>
        <w:t>。</w:t>
      </w:r>
      <w:r w:rsidRPr="001F6866">
        <w:rPr>
          <w:rFonts w:eastAsia="仿宋_GB2312"/>
          <w:sz w:val="32"/>
          <w:szCs w:val="32"/>
        </w:rPr>
        <w:t>进一步完善</w:t>
      </w:r>
      <w:r w:rsidRPr="001F6866">
        <w:rPr>
          <w:rFonts w:ascii="仿宋_GB2312" w:eastAsia="仿宋_GB2312" w:hint="eastAsia"/>
          <w:sz w:val="32"/>
          <w:szCs w:val="32"/>
        </w:rPr>
        <w:t>“持牌金融+基金小镇+金融科技+中介机构”</w:t>
      </w:r>
      <w:r w:rsidRPr="001F6866">
        <w:rPr>
          <w:rFonts w:eastAsia="仿宋_GB2312"/>
          <w:sz w:val="32"/>
          <w:szCs w:val="32"/>
        </w:rPr>
        <w:t>四柱支撑的格局</w:t>
      </w:r>
      <w:r w:rsidRPr="001F6866">
        <w:rPr>
          <w:rFonts w:eastAsia="仿宋_GB2312" w:hint="eastAsia"/>
          <w:sz w:val="32"/>
          <w:szCs w:val="32"/>
        </w:rPr>
        <w:t>。</w:t>
      </w:r>
      <w:r w:rsidRPr="001F6866">
        <w:rPr>
          <w:rFonts w:eastAsia="仿宋_GB2312"/>
          <w:sz w:val="32"/>
          <w:szCs w:val="32"/>
        </w:rPr>
        <w:t>吸引更多金融机构在湖南金融中心设立总部、区域总部和后台服务中心，鼓励外资机构设立代表处、分支机构，推动实现湖南金融中心机构业务全牌照。完善湘江基金小镇、</w:t>
      </w:r>
      <w:proofErr w:type="gramStart"/>
      <w:r w:rsidRPr="001F6866">
        <w:rPr>
          <w:rFonts w:eastAsia="仿宋_GB2312" w:hint="eastAsia"/>
          <w:sz w:val="32"/>
          <w:szCs w:val="32"/>
        </w:rPr>
        <w:t>麓谷基金</w:t>
      </w:r>
      <w:proofErr w:type="gramEnd"/>
      <w:r w:rsidRPr="001F6866">
        <w:rPr>
          <w:rFonts w:eastAsia="仿宋_GB2312" w:hint="eastAsia"/>
          <w:sz w:val="32"/>
          <w:szCs w:val="32"/>
        </w:rPr>
        <w:t>广场</w:t>
      </w:r>
      <w:r w:rsidRPr="001F6866">
        <w:rPr>
          <w:rFonts w:eastAsia="仿宋_GB2312"/>
          <w:sz w:val="32"/>
          <w:szCs w:val="32"/>
        </w:rPr>
        <w:t>产业体系，构建以私</w:t>
      </w:r>
      <w:proofErr w:type="gramStart"/>
      <w:r w:rsidRPr="001F6866">
        <w:rPr>
          <w:rFonts w:eastAsia="仿宋_GB2312"/>
          <w:sz w:val="32"/>
          <w:szCs w:val="32"/>
        </w:rPr>
        <w:t>募股权基金</w:t>
      </w:r>
      <w:proofErr w:type="gramEnd"/>
      <w:r w:rsidRPr="001F6866">
        <w:rPr>
          <w:rFonts w:eastAsia="仿宋_GB2312"/>
          <w:sz w:val="32"/>
          <w:szCs w:val="32"/>
        </w:rPr>
        <w:t>为主要特色</w:t>
      </w:r>
      <w:r w:rsidRPr="001F6866">
        <w:rPr>
          <w:rFonts w:eastAsia="仿宋_GB2312" w:hint="eastAsia"/>
          <w:sz w:val="32"/>
          <w:szCs w:val="32"/>
        </w:rPr>
        <w:t>、</w:t>
      </w:r>
      <w:r w:rsidRPr="001F6866">
        <w:rPr>
          <w:rFonts w:eastAsia="仿宋_GB2312"/>
          <w:sz w:val="32"/>
          <w:szCs w:val="32"/>
        </w:rPr>
        <w:t>多种基金产品共存的产业体系，打造中部基金聚集高地。加强</w:t>
      </w:r>
      <w:r w:rsidRPr="001F6866">
        <w:rPr>
          <w:rFonts w:eastAsia="仿宋_GB2312"/>
          <w:sz w:val="32"/>
          <w:szCs w:val="32"/>
        </w:rPr>
        <w:t>5G</w:t>
      </w:r>
      <w:r w:rsidRPr="001F6866">
        <w:rPr>
          <w:rFonts w:eastAsia="仿宋_GB2312"/>
          <w:sz w:val="32"/>
          <w:szCs w:val="32"/>
        </w:rPr>
        <w:t>、物联网等金融科技基础设施建设，金融科技应用场景试验区建设，推进湖南金融科技中心建设，争取金融数据交易中心、大数据实验室在湘落户，将湖南金融中心打造成</w:t>
      </w:r>
      <w:r w:rsidRPr="001F6866">
        <w:rPr>
          <w:rFonts w:eastAsia="仿宋_GB2312" w:hint="eastAsia"/>
          <w:sz w:val="32"/>
          <w:szCs w:val="32"/>
        </w:rPr>
        <w:t>具有</w:t>
      </w:r>
      <w:r w:rsidRPr="001F6866">
        <w:rPr>
          <w:rFonts w:eastAsia="仿宋_GB2312"/>
          <w:sz w:val="32"/>
          <w:szCs w:val="32"/>
        </w:rPr>
        <w:t>金融科技特色的区域金融中心。</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2</w:t>
      </w:r>
      <w:r w:rsidRPr="001F6866">
        <w:rPr>
          <w:rFonts w:eastAsia="仿宋_GB2312" w:hint="eastAsia"/>
          <w:b/>
          <w:sz w:val="32"/>
          <w:szCs w:val="32"/>
        </w:rPr>
        <w:t>．</w:t>
      </w:r>
      <w:r w:rsidRPr="001F6866">
        <w:rPr>
          <w:rFonts w:eastAsia="仿宋_GB2312"/>
          <w:b/>
          <w:sz w:val="32"/>
          <w:szCs w:val="32"/>
        </w:rPr>
        <w:t>协调发展</w:t>
      </w:r>
      <w:r w:rsidRPr="001F6866">
        <w:rPr>
          <w:rFonts w:ascii="仿宋_GB2312" w:eastAsia="仿宋_GB2312" w:hint="eastAsia"/>
          <w:b/>
          <w:sz w:val="32"/>
          <w:szCs w:val="32"/>
        </w:rPr>
        <w:t>“四区域板块”</w:t>
      </w:r>
      <w:r w:rsidRPr="001F6866">
        <w:rPr>
          <w:rFonts w:eastAsia="仿宋_GB2312"/>
          <w:b/>
          <w:sz w:val="32"/>
          <w:szCs w:val="32"/>
        </w:rPr>
        <w:t>。</w:t>
      </w:r>
      <w:r w:rsidRPr="001F6866">
        <w:rPr>
          <w:rFonts w:eastAsia="仿宋_GB2312"/>
          <w:sz w:val="32"/>
          <w:szCs w:val="32"/>
        </w:rPr>
        <w:t>以湖南金融中心建设为核心，辐射</w:t>
      </w:r>
      <w:proofErr w:type="gramStart"/>
      <w:r w:rsidRPr="001F6866">
        <w:rPr>
          <w:rFonts w:eastAsia="仿宋_GB2312"/>
          <w:sz w:val="32"/>
          <w:szCs w:val="32"/>
        </w:rPr>
        <w:t>带动长株潭</w:t>
      </w:r>
      <w:proofErr w:type="gramEnd"/>
      <w:r w:rsidRPr="001F6866">
        <w:rPr>
          <w:rFonts w:eastAsia="仿宋_GB2312"/>
          <w:sz w:val="32"/>
          <w:szCs w:val="32"/>
        </w:rPr>
        <w:t>地区、环洞庭湖地区、湘南地区、大湘西地区快速发展。</w:t>
      </w:r>
    </w:p>
    <w:p w:rsidR="001421BF" w:rsidRPr="001F6866" w:rsidRDefault="009603D0" w:rsidP="00FA0E65">
      <w:pPr>
        <w:spacing w:line="560" w:lineRule="exact"/>
        <w:ind w:firstLineChars="200" w:firstLine="640"/>
        <w:rPr>
          <w:rFonts w:eastAsia="仿宋_GB2312"/>
          <w:sz w:val="32"/>
          <w:szCs w:val="32"/>
        </w:rPr>
      </w:pPr>
      <w:proofErr w:type="gramStart"/>
      <w:r w:rsidRPr="001F6866">
        <w:rPr>
          <w:rFonts w:eastAsia="仿宋_GB2312"/>
          <w:sz w:val="32"/>
          <w:szCs w:val="32"/>
        </w:rPr>
        <w:t>长株潭地区</w:t>
      </w:r>
      <w:proofErr w:type="gramEnd"/>
      <w:r w:rsidRPr="001F6866">
        <w:rPr>
          <w:rFonts w:eastAsia="仿宋_GB2312"/>
          <w:sz w:val="32"/>
          <w:szCs w:val="32"/>
        </w:rPr>
        <w:t>要继续发挥</w:t>
      </w:r>
      <w:r w:rsidRPr="001F6866">
        <w:rPr>
          <w:rFonts w:eastAsia="仿宋_GB2312" w:hint="eastAsia"/>
          <w:sz w:val="32"/>
          <w:szCs w:val="32"/>
        </w:rPr>
        <w:t>领头雁</w:t>
      </w:r>
      <w:r w:rsidRPr="001F6866">
        <w:rPr>
          <w:rFonts w:eastAsia="仿宋_GB2312"/>
          <w:sz w:val="32"/>
          <w:szCs w:val="32"/>
        </w:rPr>
        <w:t>作用，推动区域内金融业重点领域及新兴领域先行先试。以中国（湖南）自贸区长沙片区、湖</w:t>
      </w:r>
      <w:r w:rsidRPr="001F6866">
        <w:rPr>
          <w:rFonts w:eastAsia="仿宋_GB2312"/>
          <w:sz w:val="32"/>
          <w:szCs w:val="32"/>
        </w:rPr>
        <w:lastRenderedPageBreak/>
        <w:t>南金融中心为引擎，辐射带动株洲、湘潭产业链和金融业发展</w:t>
      </w:r>
      <w:r w:rsidRPr="001F6866">
        <w:rPr>
          <w:rFonts w:eastAsia="仿宋_GB2312" w:hint="eastAsia"/>
          <w:sz w:val="32"/>
          <w:szCs w:val="32"/>
        </w:rPr>
        <w:t>。</w:t>
      </w:r>
      <w:r w:rsidRPr="001F6866">
        <w:rPr>
          <w:rFonts w:eastAsia="仿宋_GB2312"/>
          <w:sz w:val="32"/>
          <w:szCs w:val="32"/>
        </w:rPr>
        <w:t>探索创新供应</w:t>
      </w:r>
      <w:proofErr w:type="gramStart"/>
      <w:r w:rsidRPr="001F6866">
        <w:rPr>
          <w:rFonts w:eastAsia="仿宋_GB2312"/>
          <w:sz w:val="32"/>
          <w:szCs w:val="32"/>
        </w:rPr>
        <w:t>链金融</w:t>
      </w:r>
      <w:proofErr w:type="gramEnd"/>
      <w:r w:rsidRPr="001F6866">
        <w:rPr>
          <w:rFonts w:eastAsia="仿宋_GB2312"/>
          <w:sz w:val="32"/>
          <w:szCs w:val="32"/>
        </w:rPr>
        <w:t>服务模式，提升产业链整体金融服务水平。</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hint="eastAsia"/>
          <w:sz w:val="32"/>
          <w:szCs w:val="32"/>
        </w:rPr>
        <w:t>加大对</w:t>
      </w:r>
      <w:r w:rsidRPr="001F6866">
        <w:rPr>
          <w:rFonts w:eastAsia="仿宋_GB2312"/>
          <w:sz w:val="32"/>
          <w:szCs w:val="32"/>
        </w:rPr>
        <w:t>环洞庭湖经济</w:t>
      </w:r>
      <w:proofErr w:type="gramStart"/>
      <w:r w:rsidRPr="001F6866">
        <w:rPr>
          <w:rFonts w:eastAsia="仿宋_GB2312"/>
          <w:sz w:val="32"/>
          <w:szCs w:val="32"/>
        </w:rPr>
        <w:t>带先进</w:t>
      </w:r>
      <w:proofErr w:type="gramEnd"/>
      <w:r w:rsidRPr="001F6866">
        <w:rPr>
          <w:rFonts w:eastAsia="仿宋_GB2312"/>
          <w:sz w:val="32"/>
          <w:szCs w:val="32"/>
        </w:rPr>
        <w:t>制造业和现代服务业基地</w:t>
      </w:r>
      <w:r w:rsidRPr="001F6866">
        <w:rPr>
          <w:rFonts w:eastAsia="仿宋_GB2312" w:hint="eastAsia"/>
          <w:sz w:val="32"/>
          <w:szCs w:val="32"/>
        </w:rPr>
        <w:t>建设的金融支持力度</w:t>
      </w:r>
      <w:r w:rsidRPr="001F6866">
        <w:rPr>
          <w:rFonts w:eastAsia="仿宋_GB2312"/>
          <w:sz w:val="32"/>
          <w:szCs w:val="32"/>
        </w:rPr>
        <w:t>。重点围绕长江中游综合性航运物流中心、内陆临港经济示范区的建设任务，加大贷款投放。创新运用</w:t>
      </w:r>
      <w:r w:rsidRPr="001F6866">
        <w:rPr>
          <w:rFonts w:eastAsia="仿宋_GB2312" w:hint="eastAsia"/>
          <w:sz w:val="32"/>
          <w:szCs w:val="32"/>
        </w:rPr>
        <w:t>基础设施领域不动产投资信托基金</w:t>
      </w:r>
      <w:r w:rsidRPr="001F6866">
        <w:rPr>
          <w:rFonts w:eastAsia="仿宋_GB2312"/>
          <w:sz w:val="32"/>
          <w:szCs w:val="32"/>
        </w:rPr>
        <w:t>（</w:t>
      </w:r>
      <w:r w:rsidRPr="001F6866">
        <w:rPr>
          <w:rFonts w:eastAsia="仿宋_GB2312"/>
          <w:sz w:val="32"/>
          <w:szCs w:val="32"/>
        </w:rPr>
        <w:t>REITs</w:t>
      </w:r>
      <w:r w:rsidRPr="001F6866">
        <w:rPr>
          <w:rFonts w:eastAsia="仿宋_GB2312"/>
          <w:sz w:val="32"/>
          <w:szCs w:val="32"/>
        </w:rPr>
        <w:t>）等新型金融工具及组合，助力打造先进制造产业带。鼓励创新涉农供应链金融</w:t>
      </w:r>
      <w:r w:rsidRPr="001F6866">
        <w:rPr>
          <w:rFonts w:eastAsia="仿宋_GB2312" w:hint="eastAsia"/>
          <w:sz w:val="32"/>
          <w:szCs w:val="32"/>
        </w:rPr>
        <w:t>，</w:t>
      </w:r>
      <w:r w:rsidRPr="001F6866">
        <w:rPr>
          <w:rFonts w:eastAsia="仿宋_GB2312"/>
          <w:sz w:val="32"/>
          <w:szCs w:val="32"/>
        </w:rPr>
        <w:t>设立农业产业化发展基金</w:t>
      </w:r>
      <w:r w:rsidRPr="001F6866">
        <w:rPr>
          <w:rFonts w:eastAsia="仿宋_GB2312" w:hint="eastAsia"/>
          <w:sz w:val="32"/>
          <w:szCs w:val="32"/>
        </w:rPr>
        <w:t>，</w:t>
      </w:r>
      <w:r w:rsidRPr="001F6866">
        <w:rPr>
          <w:rFonts w:eastAsia="仿宋_GB2312"/>
          <w:sz w:val="32"/>
          <w:szCs w:val="32"/>
        </w:rPr>
        <w:t>完善多层次农业保险体系。</w:t>
      </w:r>
      <w:r w:rsidRPr="001F6866">
        <w:rPr>
          <w:rFonts w:eastAsia="仿宋_GB2312" w:hint="eastAsia"/>
          <w:sz w:val="32"/>
          <w:szCs w:val="32"/>
        </w:rPr>
        <w:t>创新排污权抵押贷款等绿色金融产品，支持长江经济带绿色发展示范区建设</w:t>
      </w:r>
      <w:r w:rsidRPr="001F6866">
        <w:rPr>
          <w:rFonts w:eastAsia="仿宋_GB2312"/>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sz w:val="32"/>
          <w:szCs w:val="32"/>
        </w:rPr>
        <w:t>湘南地区要对接粤港澳大湾区建设，积极开展资本项目收入支付便利化改革试点，促进整体跨境投融资便利化。支持符合条件的港澳金融机构在湘南地区新设、增资或参股区域内金融机构。探索融资租赁服务新模式，支持进口租赁国内紧缺的高端装备。</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hint="eastAsia"/>
          <w:sz w:val="32"/>
          <w:szCs w:val="32"/>
        </w:rPr>
        <w:t>大湘西地区要</w:t>
      </w:r>
      <w:r w:rsidRPr="001F6866">
        <w:rPr>
          <w:rFonts w:eastAsia="仿宋_GB2312"/>
          <w:sz w:val="32"/>
          <w:szCs w:val="32"/>
        </w:rPr>
        <w:t>积极引导大中型银行延伸</w:t>
      </w:r>
      <w:r w:rsidRPr="001F6866">
        <w:rPr>
          <w:rFonts w:eastAsia="仿宋_GB2312" w:hint="eastAsia"/>
          <w:sz w:val="32"/>
          <w:szCs w:val="32"/>
        </w:rPr>
        <w:t>大湘西地区</w:t>
      </w:r>
      <w:r w:rsidRPr="001F6866">
        <w:rPr>
          <w:rFonts w:eastAsia="仿宋_GB2312"/>
          <w:sz w:val="32"/>
          <w:szCs w:val="32"/>
        </w:rPr>
        <w:t>服务网络，</w:t>
      </w:r>
      <w:r w:rsidRPr="001F6866">
        <w:rPr>
          <w:rFonts w:eastAsia="仿宋_GB2312" w:hint="eastAsia"/>
          <w:sz w:val="32"/>
          <w:szCs w:val="32"/>
        </w:rPr>
        <w:t>支持特色优势产业聚集区发展</w:t>
      </w:r>
      <w:r w:rsidRPr="001F6866">
        <w:rPr>
          <w:rFonts w:eastAsia="仿宋_GB2312"/>
          <w:sz w:val="32"/>
          <w:szCs w:val="32"/>
        </w:rPr>
        <w:t>。</w:t>
      </w:r>
      <w:r w:rsidRPr="001F6866">
        <w:rPr>
          <w:rFonts w:eastAsia="仿宋_GB2312" w:hint="eastAsia"/>
          <w:sz w:val="32"/>
          <w:szCs w:val="32"/>
        </w:rPr>
        <w:t>推动湘西地区骨干企业培育提升工程，</w:t>
      </w:r>
      <w:r w:rsidRPr="001F6866">
        <w:rPr>
          <w:rFonts w:eastAsia="仿宋_GB2312"/>
          <w:sz w:val="32"/>
          <w:szCs w:val="32"/>
        </w:rPr>
        <w:t>支持</w:t>
      </w:r>
      <w:r w:rsidRPr="001F6866">
        <w:rPr>
          <w:rFonts w:eastAsia="仿宋_GB2312" w:hint="eastAsia"/>
          <w:sz w:val="32"/>
          <w:szCs w:val="32"/>
        </w:rPr>
        <w:t>特色优势产业链的龙头</w:t>
      </w:r>
      <w:r w:rsidRPr="001F6866">
        <w:rPr>
          <w:rFonts w:eastAsia="仿宋_GB2312"/>
          <w:sz w:val="32"/>
          <w:szCs w:val="32"/>
        </w:rPr>
        <w:t>优质企业发行债券和上市融资。完善金融基础设施建设和惠农金融服务站，</w:t>
      </w:r>
      <w:r w:rsidRPr="001F6866">
        <w:rPr>
          <w:rFonts w:eastAsia="仿宋_GB2312" w:hint="eastAsia"/>
          <w:sz w:val="32"/>
          <w:szCs w:val="32"/>
        </w:rPr>
        <w:t>加大湘西现代农业产业园、农业科技园建设的金融支持力度，助推打造一批特色鲜明的产业小镇。</w:t>
      </w:r>
    </w:p>
    <w:p w:rsidR="001421BF" w:rsidRDefault="009603D0" w:rsidP="00FA0E65">
      <w:pPr>
        <w:spacing w:line="560" w:lineRule="exact"/>
        <w:ind w:firstLineChars="200" w:firstLine="643"/>
        <w:rPr>
          <w:rFonts w:eastAsia="仿宋_GB2312"/>
          <w:sz w:val="32"/>
          <w:szCs w:val="32"/>
        </w:rPr>
      </w:pPr>
      <w:r w:rsidRPr="001F6866">
        <w:rPr>
          <w:rFonts w:eastAsia="仿宋_GB2312"/>
          <w:b/>
          <w:sz w:val="32"/>
          <w:szCs w:val="32"/>
        </w:rPr>
        <w:t>3</w:t>
      </w:r>
      <w:r w:rsidRPr="001F6866">
        <w:rPr>
          <w:rFonts w:eastAsia="仿宋_GB2312" w:hint="eastAsia"/>
          <w:b/>
          <w:sz w:val="32"/>
          <w:szCs w:val="32"/>
        </w:rPr>
        <w:t>．</w:t>
      </w:r>
      <w:r w:rsidRPr="001F6866">
        <w:rPr>
          <w:rFonts w:eastAsia="仿宋_GB2312"/>
          <w:b/>
          <w:sz w:val="32"/>
          <w:szCs w:val="32"/>
        </w:rPr>
        <w:t>特色发展</w:t>
      </w:r>
      <w:r w:rsidRPr="001F6866">
        <w:rPr>
          <w:rFonts w:ascii="仿宋_GB2312" w:eastAsia="仿宋_GB2312" w:hint="eastAsia"/>
          <w:b/>
          <w:sz w:val="32"/>
          <w:szCs w:val="32"/>
        </w:rPr>
        <w:t>“多点产业园”</w:t>
      </w:r>
      <w:r w:rsidRPr="001F6866">
        <w:rPr>
          <w:rFonts w:eastAsia="仿宋_GB2312"/>
          <w:b/>
          <w:sz w:val="32"/>
          <w:szCs w:val="32"/>
        </w:rPr>
        <w:t>。</w:t>
      </w:r>
      <w:r w:rsidRPr="001F6866">
        <w:rPr>
          <w:rFonts w:eastAsia="仿宋_GB2312"/>
          <w:sz w:val="32"/>
          <w:szCs w:val="32"/>
        </w:rPr>
        <w:t>依托产业园区建设，拓宽特色金融产业园试点范围，形成与</w:t>
      </w:r>
      <w:r w:rsidRPr="001F6866">
        <w:rPr>
          <w:rFonts w:ascii="仿宋_GB2312" w:eastAsia="仿宋_GB2312" w:hint="eastAsia"/>
          <w:sz w:val="32"/>
          <w:szCs w:val="32"/>
        </w:rPr>
        <w:t>“一中心”“四区域”</w:t>
      </w:r>
      <w:r w:rsidRPr="001F6866">
        <w:rPr>
          <w:rFonts w:eastAsia="仿宋_GB2312"/>
          <w:sz w:val="32"/>
          <w:szCs w:val="32"/>
        </w:rPr>
        <w:t>相配套的金融区域布局，构建金融空间支撑体系。充分发挥产业园聚集效应，</w:t>
      </w:r>
      <w:r w:rsidRPr="001F6866">
        <w:rPr>
          <w:rFonts w:eastAsia="仿宋_GB2312"/>
          <w:sz w:val="32"/>
          <w:szCs w:val="32"/>
        </w:rPr>
        <w:lastRenderedPageBreak/>
        <w:t>持续推动金融创新特色产业园发展，打造现代金融产业集群样板。在各综合保税区积极发展电商物流行业特色金融服务。在文</w:t>
      </w:r>
      <w:proofErr w:type="gramStart"/>
      <w:r w:rsidRPr="001F6866">
        <w:rPr>
          <w:rFonts w:eastAsia="仿宋_GB2312"/>
          <w:sz w:val="32"/>
          <w:szCs w:val="32"/>
        </w:rPr>
        <w:t>创产业</w:t>
      </w:r>
      <w:proofErr w:type="gramEnd"/>
      <w:r w:rsidRPr="001F6866">
        <w:rPr>
          <w:rFonts w:eastAsia="仿宋_GB2312"/>
          <w:sz w:val="32"/>
          <w:szCs w:val="32"/>
        </w:rPr>
        <w:t>园、红色旅游景区、生态文化旅游圈等</w:t>
      </w:r>
      <w:r w:rsidRPr="001F6866">
        <w:rPr>
          <w:rFonts w:eastAsia="仿宋_GB2312" w:hint="eastAsia"/>
          <w:sz w:val="32"/>
          <w:szCs w:val="32"/>
        </w:rPr>
        <w:t>区域</w:t>
      </w:r>
      <w:r w:rsidRPr="001F6866">
        <w:rPr>
          <w:rFonts w:eastAsia="仿宋_GB2312"/>
          <w:sz w:val="32"/>
          <w:szCs w:val="32"/>
        </w:rPr>
        <w:t>积极推进</w:t>
      </w:r>
      <w:r w:rsidRPr="001F6866">
        <w:rPr>
          <w:rFonts w:eastAsia="仿宋_GB2312" w:hint="eastAsia"/>
          <w:sz w:val="32"/>
          <w:szCs w:val="32"/>
        </w:rPr>
        <w:t>文化创意</w:t>
      </w:r>
      <w:r w:rsidRPr="001F6866">
        <w:rPr>
          <w:rFonts w:eastAsia="仿宋_GB2312"/>
          <w:sz w:val="32"/>
          <w:szCs w:val="32"/>
        </w:rPr>
        <w:t>金融服务。在生物医药产业</w:t>
      </w:r>
      <w:proofErr w:type="gramStart"/>
      <w:r w:rsidRPr="001F6866">
        <w:rPr>
          <w:rFonts w:eastAsia="仿宋_GB2312"/>
          <w:sz w:val="32"/>
          <w:szCs w:val="32"/>
        </w:rPr>
        <w:t>园探索</w:t>
      </w:r>
      <w:proofErr w:type="gramEnd"/>
      <w:r w:rsidRPr="001F6866">
        <w:rPr>
          <w:rFonts w:eastAsia="仿宋_GB2312"/>
          <w:sz w:val="32"/>
          <w:szCs w:val="32"/>
        </w:rPr>
        <w:t>开展生物医药行业特色金融服务。</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CF3EE6" w:rsidRPr="001F6866" w:rsidTr="00A40A12">
        <w:trPr>
          <w:jc w:val="center"/>
        </w:trPr>
        <w:tc>
          <w:tcPr>
            <w:tcW w:w="9149" w:type="dxa"/>
            <w:shd w:val="clear" w:color="auto" w:fill="auto"/>
            <w:vAlign w:val="center"/>
          </w:tcPr>
          <w:p w:rsidR="00CF3EE6" w:rsidRPr="001F6866" w:rsidRDefault="00CF3EE6" w:rsidP="00A40A12">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t>专栏</w:t>
            </w:r>
            <w:r w:rsidRPr="00CF3EE6">
              <w:rPr>
                <w:rFonts w:eastAsia="黑体"/>
                <w:sz w:val="28"/>
                <w:szCs w:val="28"/>
              </w:rPr>
              <w:t>7</w:t>
            </w:r>
            <w:r w:rsidRPr="001F6866">
              <w:rPr>
                <w:rFonts w:ascii="黑体" w:eastAsia="黑体" w:hAnsi="黑体" w:hint="eastAsia"/>
                <w:sz w:val="28"/>
                <w:szCs w:val="28"/>
              </w:rPr>
              <w:t xml:space="preserve">  “一心四区”建设专项工程</w:t>
            </w:r>
          </w:p>
        </w:tc>
      </w:tr>
      <w:tr w:rsidR="006160F2" w:rsidRPr="001F6866" w:rsidTr="00F12427">
        <w:trPr>
          <w:trHeight w:val="5770"/>
          <w:jc w:val="center"/>
        </w:trPr>
        <w:tc>
          <w:tcPr>
            <w:tcW w:w="9149" w:type="dxa"/>
            <w:shd w:val="clear" w:color="auto" w:fill="auto"/>
            <w:vAlign w:val="center"/>
          </w:tcPr>
          <w:p w:rsidR="006160F2" w:rsidRPr="001F6866" w:rsidRDefault="006160F2" w:rsidP="00A40A12">
            <w:pPr>
              <w:snapToGrid w:val="0"/>
              <w:spacing w:line="320" w:lineRule="exact"/>
              <w:ind w:firstLineChars="200" w:firstLine="482"/>
              <w:rPr>
                <w:rFonts w:ascii="宋体" w:hAnsi="宋体"/>
                <w:sz w:val="24"/>
              </w:rPr>
            </w:pPr>
            <w:r w:rsidRPr="001F6866">
              <w:rPr>
                <w:rFonts w:ascii="宋体" w:hAnsi="宋体" w:hint="eastAsia"/>
                <w:b/>
                <w:sz w:val="24"/>
              </w:rPr>
              <w:t>湖南金融中心。</w:t>
            </w:r>
            <w:r w:rsidRPr="001F6866">
              <w:rPr>
                <w:rFonts w:ascii="宋体" w:hAnsi="宋体" w:hint="eastAsia"/>
                <w:sz w:val="24"/>
              </w:rPr>
              <w:t>以长沙现有金融空间为基础，按照“一区一带”总体思路，突出两极发展特色，重点打造“一区两带”（湘江新区滨江新金融聚集区、芙蓉中路金融聚集带、湘江金融外滩聚集带）。制定金融聚集区、聚集带发展规划，建设配套基础设施，培育科技金融、绿色金融、文化金融等特色金融产业，加快打造现代金融聚集中心、金融科技创新高地。</w:t>
            </w:r>
          </w:p>
          <w:p w:rsidR="006160F2" w:rsidRDefault="006160F2" w:rsidP="00A40A12">
            <w:pPr>
              <w:snapToGrid w:val="0"/>
              <w:spacing w:line="320" w:lineRule="exact"/>
              <w:ind w:firstLineChars="200" w:firstLine="482"/>
              <w:rPr>
                <w:rFonts w:ascii="宋体" w:hAnsi="宋体"/>
                <w:sz w:val="24"/>
              </w:rPr>
            </w:pPr>
            <w:proofErr w:type="gramStart"/>
            <w:r w:rsidRPr="001F6866">
              <w:rPr>
                <w:rFonts w:ascii="宋体" w:hAnsi="宋体" w:hint="eastAsia"/>
                <w:b/>
                <w:sz w:val="24"/>
              </w:rPr>
              <w:t>长株潭</w:t>
            </w:r>
            <w:proofErr w:type="gramEnd"/>
            <w:r w:rsidRPr="001F6866">
              <w:rPr>
                <w:rFonts w:ascii="宋体" w:hAnsi="宋体" w:hint="eastAsia"/>
                <w:b/>
                <w:sz w:val="24"/>
              </w:rPr>
              <w:t>地区。</w:t>
            </w:r>
            <w:r w:rsidRPr="001F6866">
              <w:rPr>
                <w:rFonts w:ascii="宋体" w:hAnsi="宋体" w:hint="eastAsia"/>
                <w:sz w:val="24"/>
              </w:rPr>
              <w:t>以中国（湖南）自贸区长沙片区、湖南金融中心为引擎，辐射带动株洲、湘潭金融业发展，</w:t>
            </w:r>
            <w:proofErr w:type="gramStart"/>
            <w:r w:rsidRPr="001F6866">
              <w:rPr>
                <w:rFonts w:ascii="宋体" w:hAnsi="宋体" w:hint="eastAsia"/>
                <w:sz w:val="24"/>
              </w:rPr>
              <w:t>支持长株潭</w:t>
            </w:r>
            <w:proofErr w:type="gramEnd"/>
            <w:r w:rsidRPr="001F6866">
              <w:rPr>
                <w:rFonts w:ascii="宋体" w:hAnsi="宋体" w:hint="eastAsia"/>
                <w:sz w:val="24"/>
              </w:rPr>
              <w:t>一体化三十大标志工程建设，支持打造全国城市群一体化发展示范区、</w:t>
            </w:r>
            <w:proofErr w:type="gramStart"/>
            <w:r w:rsidRPr="001F6866">
              <w:rPr>
                <w:rFonts w:ascii="宋体" w:hAnsi="宋体" w:hint="eastAsia"/>
                <w:sz w:val="24"/>
              </w:rPr>
              <w:t>长株潭</w:t>
            </w:r>
            <w:proofErr w:type="gramEnd"/>
            <w:r w:rsidRPr="001F6866">
              <w:rPr>
                <w:rFonts w:ascii="宋体" w:hAnsi="宋体" w:hint="eastAsia"/>
                <w:sz w:val="24"/>
              </w:rPr>
              <w:t>现代化都市圈。</w:t>
            </w:r>
          </w:p>
          <w:p w:rsidR="006160F2" w:rsidRPr="00CF3EE6" w:rsidRDefault="006160F2" w:rsidP="00CF3EE6">
            <w:pPr>
              <w:snapToGrid w:val="0"/>
              <w:spacing w:line="320" w:lineRule="exact"/>
              <w:ind w:firstLineChars="200" w:firstLine="482"/>
              <w:rPr>
                <w:rFonts w:ascii="宋体" w:hAnsi="宋体"/>
                <w:b/>
                <w:sz w:val="24"/>
              </w:rPr>
            </w:pPr>
            <w:r w:rsidRPr="001F6866">
              <w:rPr>
                <w:rFonts w:ascii="宋体" w:hAnsi="宋体" w:hint="eastAsia"/>
                <w:b/>
                <w:sz w:val="24"/>
              </w:rPr>
              <w:t>环洞庭湖地区。</w:t>
            </w:r>
            <w:r w:rsidRPr="001F6866">
              <w:rPr>
                <w:rFonts w:ascii="宋体" w:hAnsi="宋体" w:hint="eastAsia"/>
                <w:sz w:val="24"/>
              </w:rPr>
              <w:t>围绕长江经济带绿色发展，加大对洞庭湖生态经济区建设工程、岳阳长江经济带绿色发展示范区创建工程等区域提升行动计划的金融支持力度，开展绿色品牌农业、滨水产业、港口经济特色金融服务，支持建成秀美富饶的大湖经济区。</w:t>
            </w:r>
          </w:p>
          <w:p w:rsidR="006160F2" w:rsidRPr="001F6866" w:rsidRDefault="006160F2" w:rsidP="00A40A12">
            <w:pPr>
              <w:snapToGrid w:val="0"/>
              <w:spacing w:line="320" w:lineRule="exact"/>
              <w:ind w:firstLineChars="200" w:firstLine="482"/>
              <w:rPr>
                <w:rFonts w:ascii="宋体" w:hAnsi="宋体"/>
                <w:b/>
                <w:sz w:val="24"/>
              </w:rPr>
            </w:pPr>
            <w:r w:rsidRPr="001F6866">
              <w:rPr>
                <w:rFonts w:ascii="宋体" w:hAnsi="宋体" w:hint="eastAsia"/>
                <w:b/>
                <w:sz w:val="24"/>
              </w:rPr>
              <w:t>湘南地区。</w:t>
            </w:r>
            <w:r w:rsidRPr="001F6866">
              <w:rPr>
                <w:rFonts w:ascii="宋体" w:hAnsi="宋体" w:hint="eastAsia"/>
                <w:sz w:val="24"/>
              </w:rPr>
              <w:t>进一步健全金融配套服务体系，强化重点金融项目配套建设，探索融资租赁服务新模式，引导金融资源向特色材料、食品轻工等重点产业倾斜，支持湘南地区与粤港澳大湾区、北部湾、东盟等区域的金融合作。</w:t>
            </w:r>
          </w:p>
          <w:p w:rsidR="006160F2" w:rsidRPr="00CF3EE6" w:rsidRDefault="006160F2" w:rsidP="00A40A12">
            <w:pPr>
              <w:snapToGrid w:val="0"/>
              <w:spacing w:line="320" w:lineRule="exact"/>
              <w:ind w:firstLineChars="200" w:firstLine="482"/>
              <w:rPr>
                <w:rFonts w:ascii="宋体" w:hAnsi="宋体"/>
                <w:b/>
                <w:sz w:val="24"/>
              </w:rPr>
            </w:pPr>
            <w:r w:rsidRPr="001F6866">
              <w:rPr>
                <w:rFonts w:ascii="宋体" w:hAnsi="宋体" w:hint="eastAsia"/>
                <w:b/>
                <w:sz w:val="24"/>
              </w:rPr>
              <w:t>大湘西地区。</w:t>
            </w:r>
            <w:r w:rsidRPr="001F6866">
              <w:rPr>
                <w:rFonts w:ascii="宋体" w:hAnsi="宋体" w:hint="eastAsia"/>
                <w:sz w:val="24"/>
              </w:rPr>
              <w:t>以培育特色优势产业为主导，支持邵阳打造国际先进水平的“特种玻璃谷”，支持怀化打造五省边区生物医药产业基地，支持常德建设湘西北资本市场服务基地。加大对脱贫攻坚与乡村振兴有效衔接示范工程建设信贷支持，推进张家界建设旅游经济高质量发展国家示范区，支持湘西州打造成为知名生态文化公园。</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35" w:name="_Toc57282884"/>
      <w:bookmarkStart w:id="36" w:name="_Toc57795988"/>
      <w:r w:rsidRPr="001F6866">
        <w:rPr>
          <w:rFonts w:eastAsia="楷体_GB2312"/>
          <w:b/>
          <w:bCs/>
          <w:sz w:val="32"/>
          <w:szCs w:val="32"/>
        </w:rPr>
        <w:t>（</w:t>
      </w:r>
      <w:r w:rsidRPr="001F6866">
        <w:rPr>
          <w:rFonts w:eastAsia="楷体_GB2312" w:hint="eastAsia"/>
          <w:b/>
          <w:bCs/>
          <w:sz w:val="32"/>
          <w:szCs w:val="32"/>
        </w:rPr>
        <w:t>八</w:t>
      </w:r>
      <w:r w:rsidRPr="001F6866">
        <w:rPr>
          <w:rFonts w:eastAsia="楷体_GB2312"/>
          <w:b/>
          <w:bCs/>
          <w:sz w:val="32"/>
          <w:szCs w:val="32"/>
        </w:rPr>
        <w:t>）构筑人才高地，强化金融智力支撑作用</w:t>
      </w:r>
      <w:bookmarkEnd w:id="35"/>
      <w:bookmarkEnd w:id="36"/>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坚持人才</w:t>
      </w:r>
      <w:r w:rsidRPr="001F6866">
        <w:rPr>
          <w:rFonts w:eastAsia="仿宋_GB2312"/>
          <w:bCs/>
          <w:sz w:val="32"/>
          <w:szCs w:val="32"/>
          <w:shd w:val="clear" w:color="auto" w:fill="FFFFFF"/>
        </w:rPr>
        <w:t>培养与</w:t>
      </w:r>
      <w:r w:rsidRPr="001F6866">
        <w:rPr>
          <w:rFonts w:eastAsia="仿宋_GB2312" w:hint="eastAsia"/>
          <w:bCs/>
          <w:sz w:val="32"/>
          <w:szCs w:val="32"/>
          <w:shd w:val="clear" w:color="auto" w:fill="FFFFFF"/>
        </w:rPr>
        <w:t>引进</w:t>
      </w:r>
      <w:r w:rsidRPr="001F6866">
        <w:rPr>
          <w:rFonts w:eastAsia="仿宋_GB2312"/>
          <w:bCs/>
          <w:sz w:val="32"/>
          <w:szCs w:val="32"/>
          <w:shd w:val="clear" w:color="auto" w:fill="FFFFFF"/>
        </w:rPr>
        <w:t>并重，</w:t>
      </w:r>
      <w:r w:rsidRPr="001F6866">
        <w:rPr>
          <w:rFonts w:eastAsia="仿宋_GB2312" w:hint="eastAsia"/>
          <w:bCs/>
          <w:sz w:val="32"/>
          <w:szCs w:val="32"/>
          <w:shd w:val="clear" w:color="auto" w:fill="FFFFFF"/>
        </w:rPr>
        <w:t>着力实施金融人才培养、金融人才引进与交流、金融人才保障、金融人才评价等“四大举措”，逐步形成金融人才价值阶梯，实现金融人才“外引内培”，强化金融人才的核心支撑作用。</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1</w:t>
      </w:r>
      <w:r w:rsidRPr="001F6866">
        <w:rPr>
          <w:rFonts w:eastAsia="仿宋_GB2312" w:hint="eastAsia"/>
          <w:b/>
          <w:sz w:val="32"/>
          <w:szCs w:val="32"/>
        </w:rPr>
        <w:t>．加快</w:t>
      </w:r>
      <w:r w:rsidRPr="001F6866">
        <w:rPr>
          <w:rFonts w:eastAsia="仿宋_GB2312"/>
          <w:b/>
          <w:sz w:val="32"/>
          <w:szCs w:val="32"/>
        </w:rPr>
        <w:t>金融人才培养。</w:t>
      </w:r>
      <w:r w:rsidRPr="001F6866">
        <w:rPr>
          <w:rFonts w:eastAsia="仿宋_GB2312"/>
          <w:sz w:val="32"/>
          <w:szCs w:val="32"/>
        </w:rPr>
        <w:t>发展一批适应金融创新发展需求的</w:t>
      </w:r>
      <w:r w:rsidRPr="001F6866">
        <w:rPr>
          <w:rFonts w:eastAsia="仿宋_GB2312"/>
          <w:sz w:val="32"/>
          <w:szCs w:val="32"/>
        </w:rPr>
        <w:lastRenderedPageBreak/>
        <w:t>专业人才培训基地，支持金融机构在湘设立金融培训中心，推动各类金融教育机构在湘落地。构建多层次金融人才教育培训体系，推动实现县级以</w:t>
      </w:r>
      <w:r w:rsidRPr="001F6866">
        <w:rPr>
          <w:rFonts w:ascii="仿宋_GB2312" w:eastAsia="仿宋_GB2312" w:hint="eastAsia"/>
          <w:sz w:val="32"/>
          <w:szCs w:val="32"/>
        </w:rPr>
        <w:t>上“金融培训全覆盖”</w:t>
      </w:r>
      <w:r w:rsidRPr="001F6866">
        <w:rPr>
          <w:rFonts w:eastAsia="仿宋_GB2312"/>
          <w:sz w:val="32"/>
          <w:szCs w:val="32"/>
        </w:rPr>
        <w:t>，</w:t>
      </w:r>
      <w:r w:rsidRPr="001F6866">
        <w:rPr>
          <w:rFonts w:eastAsia="仿宋_GB2312" w:hint="eastAsia"/>
          <w:sz w:val="32"/>
          <w:szCs w:val="32"/>
        </w:rPr>
        <w:t>提升党政干部金融知识水平</w:t>
      </w:r>
      <w:r w:rsidRPr="001F6866">
        <w:rPr>
          <w:rFonts w:eastAsia="仿宋_GB2312"/>
          <w:sz w:val="32"/>
          <w:szCs w:val="32"/>
        </w:rPr>
        <w:t>。积极组织金融机构与各级政府</w:t>
      </w:r>
      <w:r w:rsidRPr="001F6866">
        <w:rPr>
          <w:rFonts w:eastAsia="仿宋_GB2312" w:hint="eastAsia"/>
          <w:sz w:val="32"/>
          <w:szCs w:val="32"/>
        </w:rPr>
        <w:t>“</w:t>
      </w:r>
      <w:r w:rsidRPr="001F6866">
        <w:rPr>
          <w:rFonts w:eastAsia="仿宋_GB2312"/>
          <w:sz w:val="32"/>
          <w:szCs w:val="32"/>
        </w:rPr>
        <w:t>结对联智</w:t>
      </w:r>
      <w:r w:rsidRPr="001F6866">
        <w:rPr>
          <w:rFonts w:eastAsia="仿宋_GB2312" w:hint="eastAsia"/>
          <w:sz w:val="32"/>
          <w:szCs w:val="32"/>
        </w:rPr>
        <w:t>”</w:t>
      </w:r>
      <w:r w:rsidRPr="001F6866">
        <w:rPr>
          <w:rFonts w:eastAsia="仿宋_GB2312"/>
          <w:sz w:val="32"/>
          <w:szCs w:val="32"/>
        </w:rPr>
        <w:t>，加强对领导干部金融专业知识培训。</w:t>
      </w:r>
    </w:p>
    <w:p w:rsidR="001421BF" w:rsidRPr="001F6866" w:rsidRDefault="009603D0" w:rsidP="00FA0E65">
      <w:pPr>
        <w:spacing w:line="560" w:lineRule="exact"/>
        <w:ind w:firstLineChars="200" w:firstLine="643"/>
        <w:rPr>
          <w:rFonts w:eastAsia="仿宋_GB2312"/>
          <w:b/>
          <w:sz w:val="32"/>
          <w:szCs w:val="32"/>
        </w:rPr>
      </w:pPr>
      <w:r w:rsidRPr="001F6866">
        <w:rPr>
          <w:rFonts w:eastAsia="仿宋_GB2312"/>
          <w:b/>
          <w:sz w:val="32"/>
          <w:szCs w:val="32"/>
        </w:rPr>
        <w:t>2</w:t>
      </w:r>
      <w:r w:rsidRPr="001F6866">
        <w:rPr>
          <w:rFonts w:eastAsia="仿宋_GB2312" w:hint="eastAsia"/>
          <w:b/>
          <w:sz w:val="32"/>
          <w:szCs w:val="32"/>
        </w:rPr>
        <w:t>．</w:t>
      </w:r>
      <w:r w:rsidRPr="001F6866">
        <w:rPr>
          <w:rFonts w:eastAsia="仿宋_GB2312"/>
          <w:b/>
          <w:sz w:val="32"/>
          <w:szCs w:val="32"/>
        </w:rPr>
        <w:t>深化金融人才引进与交流。</w:t>
      </w:r>
      <w:r w:rsidRPr="001F6866">
        <w:rPr>
          <w:rFonts w:ascii="仿宋_GB2312" w:eastAsia="仿宋_GB2312" w:hint="eastAsia"/>
          <w:sz w:val="32"/>
          <w:szCs w:val="32"/>
        </w:rPr>
        <w:t>推进湖南高层次人才引进计划，引进拥有国际领先的金融理念、具备国际通行认可的金融行业从业资格，且在业内具有一定知名度的人才。支持建立市场化激励机制和金融人才特聘岗位制度，加快引进海内外金融领军人才。强化湖南省金融人才支持计划实施，对符合标准的金融人才给予政策支持。</w:t>
      </w:r>
      <w:r w:rsidRPr="001F6866">
        <w:rPr>
          <w:rFonts w:eastAsia="仿宋_GB2312"/>
          <w:sz w:val="32"/>
          <w:szCs w:val="32"/>
        </w:rPr>
        <w:t>推</w:t>
      </w:r>
      <w:r w:rsidRPr="001F6866">
        <w:rPr>
          <w:rFonts w:ascii="仿宋_GB2312" w:eastAsia="仿宋_GB2312" w:hint="eastAsia"/>
          <w:sz w:val="32"/>
          <w:szCs w:val="32"/>
        </w:rPr>
        <w:t>进“金融人才交流计划”</w:t>
      </w:r>
      <w:r w:rsidRPr="001F6866">
        <w:rPr>
          <w:rFonts w:eastAsia="仿宋_GB2312"/>
          <w:sz w:val="32"/>
          <w:szCs w:val="32"/>
        </w:rPr>
        <w:t>，建立跨部门跨区域的</w:t>
      </w:r>
      <w:r w:rsidRPr="001F6866">
        <w:rPr>
          <w:rFonts w:eastAsia="仿宋_GB2312" w:hint="eastAsia"/>
          <w:sz w:val="32"/>
          <w:szCs w:val="32"/>
        </w:rPr>
        <w:t>干部交流机制。</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3</w:t>
      </w:r>
      <w:r w:rsidRPr="001F6866">
        <w:rPr>
          <w:rFonts w:eastAsia="仿宋_GB2312" w:hint="eastAsia"/>
          <w:b/>
          <w:sz w:val="32"/>
          <w:szCs w:val="32"/>
        </w:rPr>
        <w:t>．强化</w:t>
      </w:r>
      <w:r w:rsidRPr="001F6866">
        <w:rPr>
          <w:rFonts w:eastAsia="仿宋_GB2312"/>
          <w:b/>
          <w:sz w:val="32"/>
          <w:szCs w:val="32"/>
        </w:rPr>
        <w:t>金融人才保障。</w:t>
      </w:r>
      <w:r w:rsidRPr="001F6866">
        <w:rPr>
          <w:rFonts w:eastAsia="仿宋_GB2312"/>
          <w:sz w:val="32"/>
          <w:szCs w:val="32"/>
        </w:rPr>
        <w:t>完善金融人才扶持政策，重点解决高端金融人才子女教育、住房保障等问题。打造高端金融人才聚集区，提升区域综合服务能力和国际化水平，建设金融人才公寓。完善金融人才合理流动机制，建立统一开放的金融专业人才市场，畅通金融人才流通渠道。充分发挥湖南金融工会、金融行业协会等组织的平台作用，鼓励举办高端论坛、学术沙龙等活动，推动金融人才与相关单位在学术科研、产业发展等方面的交流合作，服务与凝聚各类金融人才。</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4</w:t>
      </w:r>
      <w:r w:rsidRPr="001F6866">
        <w:rPr>
          <w:rFonts w:eastAsia="仿宋_GB2312" w:hint="eastAsia"/>
          <w:b/>
          <w:sz w:val="32"/>
          <w:szCs w:val="32"/>
        </w:rPr>
        <w:t>．</w:t>
      </w:r>
      <w:r w:rsidRPr="001F6866">
        <w:rPr>
          <w:rFonts w:eastAsia="仿宋_GB2312"/>
          <w:b/>
          <w:sz w:val="32"/>
          <w:szCs w:val="32"/>
        </w:rPr>
        <w:t>健全金融人才评价机制。</w:t>
      </w:r>
      <w:r w:rsidRPr="001F6866">
        <w:rPr>
          <w:rFonts w:eastAsia="仿宋_GB2312"/>
          <w:sz w:val="32"/>
          <w:szCs w:val="32"/>
        </w:rPr>
        <w:t>建立金融人才信息库，完善金融人才认定标准体系，推动成立金融人才认证服务平台，通过对</w:t>
      </w:r>
      <w:r w:rsidRPr="001F6866">
        <w:rPr>
          <w:rFonts w:eastAsia="仿宋_GB2312"/>
          <w:sz w:val="32"/>
          <w:szCs w:val="32"/>
        </w:rPr>
        <w:lastRenderedPageBreak/>
        <w:t>不同层次的资格审定，强化金融人才分类与管理。推动金融人才评价制度改革，完善市场化人才评价机制，在职称评定、资格认定、人才选拔中引入市场评价、行业认证等环节。促进金融机构建立健全收入与业绩合理挂钩、科学体现人才价值和贡献的薪酬分配体系，</w:t>
      </w:r>
      <w:r w:rsidRPr="001F6866">
        <w:rPr>
          <w:rFonts w:eastAsia="仿宋_GB2312" w:hint="eastAsia"/>
          <w:sz w:val="32"/>
          <w:szCs w:val="32"/>
        </w:rPr>
        <w:t>更好</w:t>
      </w:r>
      <w:r w:rsidRPr="001F6866">
        <w:rPr>
          <w:rFonts w:eastAsia="仿宋_GB2312"/>
          <w:sz w:val="32"/>
          <w:szCs w:val="32"/>
        </w:rPr>
        <w:t>调动金融人才积极性和创造</w:t>
      </w:r>
      <w:r w:rsidRPr="001F6866">
        <w:rPr>
          <w:rFonts w:eastAsia="仿宋_GB2312" w:hint="eastAsia"/>
          <w:sz w:val="32"/>
          <w:szCs w:val="32"/>
        </w:rPr>
        <w:t>性</w:t>
      </w:r>
      <w:r w:rsidRPr="001F6866">
        <w:rPr>
          <w:rFonts w:eastAsia="仿宋_GB2312"/>
          <w:sz w:val="32"/>
          <w:szCs w:val="32"/>
        </w:rPr>
        <w:t>。</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trPr>
          <w:jc w:val="center"/>
        </w:trPr>
        <w:tc>
          <w:tcPr>
            <w:tcW w:w="9149" w:type="dxa"/>
            <w:tcBorders>
              <w:bottom w:val="single" w:sz="4" w:space="0" w:color="auto"/>
            </w:tcBorders>
            <w:shd w:val="clear" w:color="auto" w:fill="auto"/>
            <w:vAlign w:val="center"/>
          </w:tcPr>
          <w:p w:rsidR="001421BF" w:rsidRPr="001F6866" w:rsidRDefault="009603D0" w:rsidP="00FA0E65">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t>专栏</w:t>
            </w:r>
            <w:r w:rsidRPr="00942E23">
              <w:rPr>
                <w:rFonts w:eastAsia="黑体"/>
                <w:sz w:val="28"/>
                <w:szCs w:val="28"/>
              </w:rPr>
              <w:t>8</w:t>
            </w:r>
            <w:r w:rsidRPr="001F6866">
              <w:rPr>
                <w:rFonts w:ascii="黑体" w:eastAsia="黑体" w:hAnsi="黑体" w:hint="eastAsia"/>
                <w:sz w:val="28"/>
                <w:szCs w:val="28"/>
              </w:rPr>
              <w:t xml:space="preserve">  金融人才建设专项工程</w:t>
            </w:r>
          </w:p>
        </w:tc>
      </w:tr>
      <w:tr w:rsidR="001F6866" w:rsidRPr="001F6866">
        <w:trPr>
          <w:trHeight w:val="397"/>
          <w:jc w:val="center"/>
        </w:trPr>
        <w:tc>
          <w:tcPr>
            <w:tcW w:w="9149" w:type="dxa"/>
            <w:tcBorders>
              <w:bottom w:val="nil"/>
            </w:tcBorders>
            <w:shd w:val="clear" w:color="auto" w:fill="auto"/>
            <w:vAlign w:val="center"/>
          </w:tcPr>
          <w:p w:rsidR="001421BF" w:rsidRPr="001F6866" w:rsidRDefault="009603D0" w:rsidP="00197A00">
            <w:pPr>
              <w:snapToGrid w:val="0"/>
              <w:spacing w:line="320" w:lineRule="exact"/>
              <w:ind w:firstLineChars="200" w:firstLine="482"/>
              <w:rPr>
                <w:rFonts w:ascii="宋体" w:hAnsi="宋体"/>
                <w:sz w:val="24"/>
              </w:rPr>
            </w:pPr>
            <w:r w:rsidRPr="001F6866">
              <w:rPr>
                <w:rFonts w:ascii="宋体" w:hAnsi="宋体" w:hint="eastAsia"/>
                <w:b/>
                <w:sz w:val="24"/>
              </w:rPr>
              <w:t>湖</w:t>
            </w:r>
            <w:proofErr w:type="gramStart"/>
            <w:r w:rsidRPr="001F6866">
              <w:rPr>
                <w:rFonts w:ascii="宋体" w:hAnsi="宋体" w:hint="eastAsia"/>
                <w:b/>
                <w:sz w:val="24"/>
              </w:rPr>
              <w:t>湘金融</w:t>
            </w:r>
            <w:proofErr w:type="gramEnd"/>
            <w:r w:rsidRPr="001F6866">
              <w:rPr>
                <w:rFonts w:ascii="宋体" w:hAnsi="宋体" w:hint="eastAsia"/>
                <w:b/>
                <w:sz w:val="24"/>
              </w:rPr>
              <w:t>人才培育工程。</w:t>
            </w:r>
            <w:r w:rsidRPr="001F6866">
              <w:rPr>
                <w:rFonts w:ascii="宋体" w:hAnsi="宋体" w:hint="eastAsia"/>
                <w:sz w:val="24"/>
              </w:rPr>
              <w:t>以打造一流金融专家为核心，以培养优秀金融职业经理人为重点，实施金融人才素质提升专项行动。建设专业化金融人才培训基地，开发引进高端金融培训项目，构建涵盖高级金融管理人员、高层次专业技术人员、一线员工等多层次金融人才教育培训体系。引导鼓励金融人才通过专业教育培训，获得特许金融分析师（CFA）、金融风险管理师（FRM）、国际金融理财师（CFP）等金融职业资质和高端执业资格。</w:t>
            </w:r>
          </w:p>
        </w:tc>
      </w:tr>
      <w:tr w:rsidR="001F6866" w:rsidRPr="001F6866">
        <w:trPr>
          <w:trHeight w:val="397"/>
          <w:jc w:val="center"/>
        </w:trPr>
        <w:tc>
          <w:tcPr>
            <w:tcW w:w="9149" w:type="dxa"/>
            <w:tcBorders>
              <w:top w:val="nil"/>
              <w:bottom w:val="single" w:sz="4" w:space="0" w:color="auto"/>
            </w:tcBorders>
            <w:shd w:val="clear" w:color="auto" w:fill="auto"/>
            <w:vAlign w:val="center"/>
          </w:tcPr>
          <w:p w:rsidR="001421BF" w:rsidRPr="001F6866" w:rsidRDefault="009603D0" w:rsidP="00197A00">
            <w:pPr>
              <w:snapToGrid w:val="0"/>
              <w:spacing w:line="320" w:lineRule="exact"/>
              <w:ind w:firstLineChars="200" w:firstLine="482"/>
              <w:rPr>
                <w:rFonts w:ascii="宋体" w:hAnsi="宋体"/>
                <w:sz w:val="24"/>
              </w:rPr>
            </w:pPr>
            <w:r w:rsidRPr="001F6866">
              <w:rPr>
                <w:rFonts w:ascii="宋体" w:hAnsi="宋体" w:hint="eastAsia"/>
                <w:b/>
                <w:sz w:val="24"/>
              </w:rPr>
              <w:t>湖</w:t>
            </w:r>
            <w:proofErr w:type="gramStart"/>
            <w:r w:rsidRPr="001F6866">
              <w:rPr>
                <w:rFonts w:ascii="宋体" w:hAnsi="宋体" w:hint="eastAsia"/>
                <w:b/>
                <w:sz w:val="24"/>
              </w:rPr>
              <w:t>湘金融</w:t>
            </w:r>
            <w:proofErr w:type="gramEnd"/>
            <w:r w:rsidRPr="001F6866">
              <w:rPr>
                <w:rFonts w:ascii="宋体" w:hAnsi="宋体" w:hint="eastAsia"/>
                <w:b/>
                <w:sz w:val="24"/>
              </w:rPr>
              <w:t>人才引进与交流专项工程。</w:t>
            </w:r>
            <w:r w:rsidRPr="001F6866">
              <w:rPr>
                <w:rFonts w:ascii="宋体" w:hAnsi="宋体" w:hint="eastAsia"/>
                <w:sz w:val="24"/>
              </w:rPr>
              <w:t>整合提升国家、省</w:t>
            </w:r>
            <w:proofErr w:type="gramStart"/>
            <w:r w:rsidRPr="001F6866">
              <w:rPr>
                <w:rFonts w:ascii="宋体" w:hAnsi="宋体" w:hint="eastAsia"/>
                <w:sz w:val="24"/>
              </w:rPr>
              <w:t>域海外</w:t>
            </w:r>
            <w:proofErr w:type="gramEnd"/>
            <w:r w:rsidRPr="001F6866">
              <w:rPr>
                <w:rFonts w:ascii="宋体" w:hAnsi="宋体" w:hint="eastAsia"/>
                <w:sz w:val="24"/>
              </w:rPr>
              <w:t>人才引进计划，湖湘高层次人才聚集工程等各类</w:t>
            </w:r>
            <w:proofErr w:type="gramStart"/>
            <w:r w:rsidRPr="001F6866">
              <w:rPr>
                <w:rFonts w:ascii="宋体" w:hAnsi="宋体" w:hint="eastAsia"/>
                <w:sz w:val="24"/>
              </w:rPr>
              <w:t>人才引聚项目</w:t>
            </w:r>
            <w:proofErr w:type="gramEnd"/>
            <w:r w:rsidRPr="001F6866">
              <w:rPr>
                <w:rFonts w:ascii="宋体" w:hAnsi="宋体" w:hint="eastAsia"/>
                <w:sz w:val="24"/>
              </w:rPr>
              <w:t>，推进实施湖南省高层次人才引进计划。支持金融人才支持计划实施。推进“金融人才交流计划”，建立跨部门跨区域的干部交流机制。</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37" w:name="_Toc57282885"/>
      <w:bookmarkStart w:id="38" w:name="_Toc57795989"/>
      <w:r w:rsidRPr="001F6866">
        <w:rPr>
          <w:rFonts w:eastAsia="楷体_GB2312"/>
          <w:b/>
          <w:bCs/>
          <w:sz w:val="32"/>
          <w:szCs w:val="32"/>
        </w:rPr>
        <w:t>（</w:t>
      </w:r>
      <w:r w:rsidRPr="001F6866">
        <w:rPr>
          <w:rFonts w:eastAsia="楷体_GB2312" w:hint="eastAsia"/>
          <w:b/>
          <w:bCs/>
          <w:sz w:val="32"/>
          <w:szCs w:val="32"/>
        </w:rPr>
        <w:t>九</w:t>
      </w:r>
      <w:r w:rsidRPr="001F6866">
        <w:rPr>
          <w:rFonts w:eastAsia="楷体_GB2312"/>
          <w:b/>
          <w:bCs/>
          <w:sz w:val="32"/>
          <w:szCs w:val="32"/>
        </w:rPr>
        <w:t>）完善信用体系，加强金融基础设施建设</w:t>
      </w:r>
      <w:bookmarkEnd w:id="37"/>
      <w:bookmarkEnd w:id="38"/>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坚持市场在资源配置中的决定性作用，着力推进金融领域信用体系、中小企业和农村信用体系、信用服务市场等三大基础设施建设，完善守信激励和失信惩戒体制机制，更好发挥信用体系的作用。</w:t>
      </w:r>
    </w:p>
    <w:p w:rsidR="001421BF" w:rsidRPr="001F6866" w:rsidRDefault="009603D0" w:rsidP="00FA0E65">
      <w:pPr>
        <w:spacing w:line="560" w:lineRule="exact"/>
        <w:ind w:firstLineChars="200" w:firstLine="643"/>
        <w:rPr>
          <w:rFonts w:eastAsia="仿宋_GB2312"/>
          <w:sz w:val="32"/>
          <w:szCs w:val="32"/>
        </w:rPr>
      </w:pPr>
      <w:r w:rsidRPr="001F6866">
        <w:rPr>
          <w:rFonts w:eastAsia="仿宋_GB2312"/>
          <w:b/>
          <w:sz w:val="32"/>
          <w:szCs w:val="32"/>
        </w:rPr>
        <w:t>1</w:t>
      </w:r>
      <w:r w:rsidRPr="001F6866">
        <w:rPr>
          <w:rFonts w:eastAsia="仿宋_GB2312" w:hint="eastAsia"/>
          <w:b/>
          <w:sz w:val="32"/>
          <w:szCs w:val="32"/>
        </w:rPr>
        <w:t>．</w:t>
      </w:r>
      <w:r w:rsidR="00686DFD" w:rsidRPr="001F6866">
        <w:rPr>
          <w:rFonts w:eastAsia="仿宋_GB2312" w:hint="eastAsia"/>
          <w:b/>
          <w:sz w:val="32"/>
          <w:szCs w:val="32"/>
        </w:rPr>
        <w:t>健全金融领域信用</w:t>
      </w:r>
      <w:r w:rsidR="007258BE" w:rsidRPr="001F6866">
        <w:rPr>
          <w:rFonts w:eastAsia="仿宋_GB2312" w:hint="eastAsia"/>
          <w:b/>
          <w:sz w:val="32"/>
          <w:szCs w:val="32"/>
        </w:rPr>
        <w:t>体系</w:t>
      </w:r>
      <w:r w:rsidR="00686DFD" w:rsidRPr="001F6866">
        <w:rPr>
          <w:rFonts w:eastAsia="仿宋_GB2312" w:hint="eastAsia"/>
          <w:b/>
          <w:sz w:val="32"/>
          <w:szCs w:val="32"/>
        </w:rPr>
        <w:t>建设。</w:t>
      </w:r>
      <w:r w:rsidRPr="001F6866">
        <w:rPr>
          <w:rFonts w:eastAsia="仿宋_GB2312" w:hint="eastAsia"/>
          <w:sz w:val="32"/>
          <w:szCs w:val="32"/>
        </w:rPr>
        <w:t>完善银行、证券、保险等金融业信用信息采集、公开、使用管理制度，推动金融领域信用信息共享。以金融信用信息基础数据库为依托，加快保险业、证券业、期货业等相关信用信息的归集、整合和应用。推动期货公司、信托公司、小额贷款公司、融资担保公司、金融交易所、民间借贷等机构接入金融信用信息基础数据库，扩大数据库覆盖面，</w:t>
      </w:r>
      <w:r w:rsidRPr="001F6866">
        <w:rPr>
          <w:rFonts w:eastAsia="仿宋_GB2312" w:hint="eastAsia"/>
          <w:sz w:val="32"/>
          <w:szCs w:val="32"/>
        </w:rPr>
        <w:lastRenderedPageBreak/>
        <w:t>提高数据库服务水平。创新守信激励机制，</w:t>
      </w:r>
      <w:proofErr w:type="gramStart"/>
      <w:r w:rsidRPr="001F6866">
        <w:rPr>
          <w:rFonts w:eastAsia="仿宋_GB2312" w:hint="eastAsia"/>
          <w:sz w:val="32"/>
          <w:szCs w:val="32"/>
        </w:rPr>
        <w:t>完善跨</w:t>
      </w:r>
      <w:proofErr w:type="gramEnd"/>
      <w:r w:rsidRPr="001F6866">
        <w:rPr>
          <w:rFonts w:eastAsia="仿宋_GB2312" w:hint="eastAsia"/>
          <w:sz w:val="32"/>
          <w:szCs w:val="32"/>
        </w:rPr>
        <w:t>部门失信惩戒机制，加大对金融欺诈、恶意逃废债务、内幕交易、制售假保单、骗保骗赔、披露虚假信息、非法集资等违法失信行为打击力度。继续完善省、市、县三级地方金融组织考评机制，加大对失信行为的惩戒力度。建立金融领域信用修复制度和异议处理机制。推动金融信用信息基础数据库与省信用信息共享平台实现互通共享，增强信用服务实体经济能力。</w:t>
      </w:r>
    </w:p>
    <w:p w:rsidR="001421BF" w:rsidRPr="001F6866" w:rsidRDefault="009603D0" w:rsidP="00FA0E65">
      <w:pPr>
        <w:spacing w:line="560" w:lineRule="exact"/>
        <w:ind w:firstLineChars="200" w:firstLine="643"/>
        <w:rPr>
          <w:rFonts w:ascii="仿宋_GB2312" w:eastAsia="仿宋_GB2312" w:hAnsi="黑体"/>
          <w:sz w:val="32"/>
          <w:szCs w:val="32"/>
        </w:rPr>
      </w:pPr>
      <w:r w:rsidRPr="001F6866">
        <w:rPr>
          <w:rFonts w:eastAsia="仿宋_GB2312"/>
          <w:b/>
          <w:sz w:val="32"/>
          <w:szCs w:val="32"/>
        </w:rPr>
        <w:t>2</w:t>
      </w:r>
      <w:r w:rsidRPr="001F6866">
        <w:rPr>
          <w:rFonts w:eastAsia="仿宋_GB2312" w:hint="eastAsia"/>
          <w:b/>
          <w:sz w:val="32"/>
          <w:szCs w:val="32"/>
        </w:rPr>
        <w:t>．深化中小企业和农村信用体系建设。</w:t>
      </w:r>
      <w:r w:rsidRPr="001F6866">
        <w:rPr>
          <w:rFonts w:ascii="仿宋_GB2312" w:eastAsia="仿宋_GB2312" w:hAnsi="黑体" w:hint="eastAsia"/>
          <w:sz w:val="32"/>
          <w:szCs w:val="32"/>
        </w:rPr>
        <w:t>搭建全省企业征信平台，建立信用信息共享机制，</w:t>
      </w:r>
      <w:r w:rsidRPr="001F6866">
        <w:rPr>
          <w:rFonts w:ascii="仿宋_GB2312" w:eastAsia="仿宋_GB2312" w:hAnsi="黑体"/>
          <w:sz w:val="32"/>
          <w:szCs w:val="32"/>
        </w:rPr>
        <w:t>实现市场</w:t>
      </w:r>
      <w:r w:rsidRPr="001F6866">
        <w:rPr>
          <w:rFonts w:ascii="仿宋_GB2312" w:eastAsia="仿宋_GB2312" w:hAnsi="黑体" w:hint="eastAsia"/>
          <w:sz w:val="32"/>
          <w:szCs w:val="32"/>
        </w:rPr>
        <w:t>监管</w:t>
      </w:r>
      <w:r w:rsidRPr="001F6866">
        <w:rPr>
          <w:rFonts w:ascii="仿宋_GB2312" w:eastAsia="仿宋_GB2312" w:hAnsi="黑体"/>
          <w:sz w:val="32"/>
          <w:szCs w:val="32"/>
        </w:rPr>
        <w:t>、税务、海关</w:t>
      </w:r>
      <w:r w:rsidRPr="001F6866">
        <w:rPr>
          <w:rFonts w:ascii="仿宋_GB2312" w:eastAsia="仿宋_GB2312" w:hAnsi="黑体" w:hint="eastAsia"/>
          <w:sz w:val="32"/>
          <w:szCs w:val="32"/>
        </w:rPr>
        <w:t>、法院等国家机关</w:t>
      </w:r>
      <w:r w:rsidRPr="001F6866">
        <w:rPr>
          <w:rFonts w:ascii="仿宋_GB2312" w:eastAsia="仿宋_GB2312" w:hAnsi="黑体"/>
          <w:sz w:val="32"/>
          <w:szCs w:val="32"/>
        </w:rPr>
        <w:t>及水电气</w:t>
      </w:r>
      <w:r w:rsidRPr="001F6866">
        <w:rPr>
          <w:rFonts w:ascii="仿宋_GB2312" w:eastAsia="仿宋_GB2312" w:hAnsi="黑体" w:hint="eastAsia"/>
          <w:sz w:val="32"/>
          <w:szCs w:val="32"/>
        </w:rPr>
        <w:t>、社保等公共管理</w:t>
      </w:r>
      <w:r w:rsidRPr="001F6866">
        <w:rPr>
          <w:rFonts w:ascii="仿宋_GB2312" w:eastAsia="仿宋_GB2312" w:hAnsi="黑体"/>
          <w:sz w:val="32"/>
          <w:szCs w:val="32"/>
        </w:rPr>
        <w:t>部门信用信息采集</w:t>
      </w:r>
      <w:r w:rsidRPr="001F6866">
        <w:rPr>
          <w:rFonts w:ascii="仿宋_GB2312" w:eastAsia="仿宋_GB2312" w:hAnsi="黑体" w:hint="eastAsia"/>
          <w:sz w:val="32"/>
          <w:szCs w:val="32"/>
        </w:rPr>
        <w:t>与共享应用，确保信息归集的准确性、时效性和完整性</w:t>
      </w:r>
      <w:r w:rsidRPr="001F6866">
        <w:rPr>
          <w:rFonts w:ascii="仿宋_GB2312" w:eastAsia="仿宋_GB2312" w:hAnsi="黑体"/>
          <w:sz w:val="32"/>
          <w:szCs w:val="32"/>
        </w:rPr>
        <w:t>。鼓励</w:t>
      </w:r>
      <w:r w:rsidRPr="001F6866">
        <w:rPr>
          <w:rFonts w:ascii="仿宋_GB2312" w:eastAsia="仿宋_GB2312" w:hAnsi="黑体" w:hint="eastAsia"/>
          <w:sz w:val="32"/>
          <w:szCs w:val="32"/>
        </w:rPr>
        <w:t>引导</w:t>
      </w:r>
      <w:r w:rsidRPr="001F6866">
        <w:rPr>
          <w:rFonts w:ascii="仿宋_GB2312" w:eastAsia="仿宋_GB2312" w:hAnsi="黑体"/>
          <w:sz w:val="32"/>
          <w:szCs w:val="32"/>
        </w:rPr>
        <w:t>行业组织建立健全会员信用</w:t>
      </w:r>
      <w:r w:rsidRPr="001F6866">
        <w:rPr>
          <w:rFonts w:ascii="仿宋_GB2312" w:eastAsia="仿宋_GB2312" w:hAnsi="黑体" w:hint="eastAsia"/>
          <w:sz w:val="32"/>
          <w:szCs w:val="32"/>
        </w:rPr>
        <w:t>档案</w:t>
      </w:r>
      <w:r w:rsidRPr="001F6866">
        <w:rPr>
          <w:rFonts w:ascii="仿宋_GB2312" w:eastAsia="仿宋_GB2312" w:hAnsi="黑体"/>
          <w:sz w:val="32"/>
          <w:szCs w:val="32"/>
        </w:rPr>
        <w:t>，实现与</w:t>
      </w:r>
      <w:proofErr w:type="gramStart"/>
      <w:r w:rsidRPr="001F6866">
        <w:rPr>
          <w:rFonts w:ascii="仿宋_GB2312" w:eastAsia="仿宋_GB2312" w:hAnsi="黑体" w:hint="eastAsia"/>
          <w:sz w:val="32"/>
          <w:szCs w:val="32"/>
        </w:rPr>
        <w:t>省企业</w:t>
      </w:r>
      <w:proofErr w:type="gramEnd"/>
      <w:r w:rsidRPr="001F6866">
        <w:rPr>
          <w:rFonts w:ascii="仿宋_GB2312" w:eastAsia="仿宋_GB2312" w:hAnsi="黑体" w:hint="eastAsia"/>
          <w:sz w:val="32"/>
          <w:szCs w:val="32"/>
        </w:rPr>
        <w:t>征信平台</w:t>
      </w:r>
      <w:r w:rsidRPr="001F6866">
        <w:rPr>
          <w:rFonts w:ascii="仿宋_GB2312" w:eastAsia="仿宋_GB2312" w:hAnsi="黑体"/>
          <w:sz w:val="32"/>
          <w:szCs w:val="32"/>
        </w:rPr>
        <w:t>的互联互通。</w:t>
      </w:r>
      <w:r w:rsidRPr="001F6866">
        <w:rPr>
          <w:rFonts w:ascii="仿宋_GB2312" w:eastAsia="仿宋_GB2312" w:hAnsi="黑体" w:hint="eastAsia"/>
          <w:sz w:val="32"/>
          <w:szCs w:val="32"/>
        </w:rPr>
        <w:t>完善农村信用信息采集标准规范，推动各市州因地制宜开展农村信用体系建设，健全农村经济主体信用信息采集、共享和信用评价机制。</w:t>
      </w:r>
    </w:p>
    <w:p w:rsidR="001421BF" w:rsidRPr="001F6866" w:rsidRDefault="009603D0" w:rsidP="00FA0E65">
      <w:pPr>
        <w:spacing w:line="560" w:lineRule="exact"/>
        <w:ind w:firstLineChars="200" w:firstLine="643"/>
        <w:rPr>
          <w:rFonts w:eastAsia="仿宋_GB2312"/>
          <w:sz w:val="32"/>
          <w:szCs w:val="32"/>
        </w:rPr>
      </w:pPr>
      <w:r w:rsidRPr="001F6866">
        <w:rPr>
          <w:rFonts w:eastAsia="仿宋"/>
          <w:b/>
          <w:sz w:val="32"/>
          <w:szCs w:val="32"/>
        </w:rPr>
        <w:t>3</w:t>
      </w:r>
      <w:r w:rsidRPr="001F6866">
        <w:rPr>
          <w:rFonts w:eastAsia="仿宋_GB2312" w:hint="eastAsia"/>
          <w:b/>
          <w:sz w:val="32"/>
          <w:szCs w:val="32"/>
        </w:rPr>
        <w:t>．</w:t>
      </w:r>
      <w:r w:rsidRPr="001F6866">
        <w:rPr>
          <w:rFonts w:ascii="仿宋_GB2312" w:eastAsia="仿宋_GB2312" w:hint="eastAsia"/>
          <w:b/>
          <w:sz w:val="32"/>
          <w:szCs w:val="32"/>
        </w:rPr>
        <w:t>推进信用服务市场发展。</w:t>
      </w:r>
      <w:r w:rsidRPr="001F6866">
        <w:rPr>
          <w:rFonts w:eastAsia="仿宋_GB2312"/>
          <w:sz w:val="32"/>
          <w:szCs w:val="32"/>
        </w:rPr>
        <w:t>支持</w:t>
      </w:r>
      <w:r w:rsidRPr="001F6866">
        <w:rPr>
          <w:rFonts w:eastAsia="仿宋_GB2312" w:hint="eastAsia"/>
          <w:sz w:val="32"/>
          <w:szCs w:val="32"/>
        </w:rPr>
        <w:t>征信机构、</w:t>
      </w:r>
      <w:r w:rsidRPr="001F6866">
        <w:rPr>
          <w:rFonts w:eastAsia="仿宋_GB2312"/>
          <w:sz w:val="32"/>
          <w:szCs w:val="32"/>
        </w:rPr>
        <w:t>信用评级机构发展，推动形成种类齐全、功能互补、依法经营、公信力强的信用服务体系。鼓励有实力、有资质的社会机构参与信用服务行业，大力扶持本土信用服务企业，积极引进国内知名信用服务企业。支持社会征信机构利用数据挖掘</w:t>
      </w:r>
      <w:r w:rsidRPr="001F6866">
        <w:rPr>
          <w:rFonts w:eastAsia="仿宋_GB2312" w:hint="eastAsia"/>
          <w:sz w:val="32"/>
          <w:szCs w:val="32"/>
        </w:rPr>
        <w:t>等技术，</w:t>
      </w:r>
      <w:r w:rsidRPr="001F6866">
        <w:rPr>
          <w:rFonts w:eastAsia="仿宋_GB2312"/>
          <w:sz w:val="32"/>
          <w:szCs w:val="32"/>
        </w:rPr>
        <w:t>为金融服务机构提供</w:t>
      </w:r>
      <w:r w:rsidRPr="001F6866">
        <w:rPr>
          <w:rFonts w:eastAsia="仿宋_GB2312" w:hint="eastAsia"/>
          <w:sz w:val="32"/>
          <w:szCs w:val="32"/>
        </w:rPr>
        <w:t>各类</w:t>
      </w:r>
      <w:r w:rsidRPr="001F6866">
        <w:rPr>
          <w:rFonts w:eastAsia="仿宋_GB2312"/>
          <w:sz w:val="32"/>
          <w:szCs w:val="32"/>
        </w:rPr>
        <w:t>信用信息服务产品，促进</w:t>
      </w:r>
      <w:r w:rsidRPr="001F6866">
        <w:rPr>
          <w:rFonts w:eastAsia="仿宋_GB2312" w:hint="eastAsia"/>
          <w:sz w:val="32"/>
          <w:szCs w:val="32"/>
        </w:rPr>
        <w:t>“</w:t>
      </w:r>
      <w:r w:rsidRPr="001F6866">
        <w:rPr>
          <w:rFonts w:eastAsia="仿宋_GB2312"/>
          <w:sz w:val="32"/>
          <w:szCs w:val="32"/>
        </w:rPr>
        <w:t>数据驱动</w:t>
      </w:r>
      <w:r w:rsidRPr="001F6866">
        <w:rPr>
          <w:rFonts w:eastAsia="仿宋_GB2312" w:hint="eastAsia"/>
          <w:sz w:val="32"/>
          <w:szCs w:val="32"/>
        </w:rPr>
        <w:t>”</w:t>
      </w:r>
      <w:r w:rsidRPr="001F6866">
        <w:rPr>
          <w:rFonts w:eastAsia="仿宋_GB2312"/>
          <w:sz w:val="32"/>
          <w:szCs w:val="32"/>
        </w:rPr>
        <w:t>投融资模式创新。</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6160F2">
        <w:trPr>
          <w:jc w:val="center"/>
        </w:trPr>
        <w:tc>
          <w:tcPr>
            <w:tcW w:w="9149" w:type="dxa"/>
            <w:tcBorders>
              <w:bottom w:val="single" w:sz="4" w:space="0" w:color="auto"/>
            </w:tcBorders>
            <w:shd w:val="clear" w:color="auto" w:fill="auto"/>
            <w:vAlign w:val="center"/>
          </w:tcPr>
          <w:p w:rsidR="00197A00" w:rsidRPr="001F6866" w:rsidRDefault="00197A00" w:rsidP="00473728">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t>专栏</w:t>
            </w:r>
            <w:r w:rsidRPr="00942E23">
              <w:rPr>
                <w:rFonts w:eastAsia="黑体"/>
                <w:sz w:val="28"/>
                <w:szCs w:val="28"/>
              </w:rPr>
              <w:t>9</w:t>
            </w:r>
            <w:r w:rsidRPr="001F6866">
              <w:rPr>
                <w:rFonts w:ascii="黑体" w:eastAsia="黑体" w:hAnsi="黑体" w:hint="eastAsia"/>
                <w:sz w:val="28"/>
                <w:szCs w:val="28"/>
              </w:rPr>
              <w:t xml:space="preserve">  信用体系建设专项工程</w:t>
            </w:r>
          </w:p>
        </w:tc>
      </w:tr>
      <w:tr w:rsidR="001F6866" w:rsidRPr="001F6866" w:rsidTr="006160F2">
        <w:trPr>
          <w:trHeight w:val="397"/>
          <w:jc w:val="center"/>
        </w:trPr>
        <w:tc>
          <w:tcPr>
            <w:tcW w:w="9149" w:type="dxa"/>
            <w:tcBorders>
              <w:bottom w:val="single" w:sz="4" w:space="0" w:color="auto"/>
            </w:tcBorders>
            <w:shd w:val="clear" w:color="auto" w:fill="auto"/>
            <w:vAlign w:val="center"/>
          </w:tcPr>
          <w:p w:rsidR="00197A00" w:rsidRPr="001F6866" w:rsidRDefault="00197A00" w:rsidP="006160F2">
            <w:pPr>
              <w:snapToGrid w:val="0"/>
              <w:spacing w:line="320" w:lineRule="exact"/>
              <w:ind w:firstLineChars="200" w:firstLine="482"/>
              <w:rPr>
                <w:rFonts w:ascii="宋体" w:hAnsi="宋体"/>
                <w:sz w:val="24"/>
              </w:rPr>
            </w:pPr>
            <w:r w:rsidRPr="001F6866">
              <w:rPr>
                <w:rFonts w:ascii="宋体" w:hAnsi="宋体" w:hint="eastAsia"/>
                <w:b/>
                <w:sz w:val="24"/>
              </w:rPr>
              <w:t>技术创新驱动。</w:t>
            </w:r>
            <w:r w:rsidRPr="001F6866">
              <w:rPr>
                <w:rFonts w:ascii="宋体" w:hAnsi="宋体" w:hint="eastAsia"/>
                <w:sz w:val="24"/>
              </w:rPr>
              <w:t>探索和推动区块链技术在信用领域的规模化应用，构建社会信用</w:t>
            </w:r>
          </w:p>
        </w:tc>
      </w:tr>
      <w:tr w:rsidR="006160F2" w:rsidRPr="001F6866" w:rsidTr="001E19AC">
        <w:trPr>
          <w:trHeight w:val="4180"/>
          <w:jc w:val="center"/>
        </w:trPr>
        <w:tc>
          <w:tcPr>
            <w:tcW w:w="9149" w:type="dxa"/>
            <w:tcBorders>
              <w:top w:val="single" w:sz="4" w:space="0" w:color="auto"/>
            </w:tcBorders>
            <w:shd w:val="clear" w:color="auto" w:fill="auto"/>
            <w:vAlign w:val="center"/>
          </w:tcPr>
          <w:p w:rsidR="006160F2" w:rsidRDefault="006160F2" w:rsidP="006160F2">
            <w:pPr>
              <w:snapToGrid w:val="0"/>
              <w:spacing w:line="320" w:lineRule="exact"/>
              <w:rPr>
                <w:rFonts w:ascii="宋体" w:hAnsi="宋体"/>
                <w:b/>
                <w:sz w:val="24"/>
              </w:rPr>
            </w:pPr>
            <w:r w:rsidRPr="001F6866">
              <w:rPr>
                <w:rFonts w:ascii="宋体" w:hAnsi="宋体" w:hint="eastAsia"/>
                <w:sz w:val="24"/>
              </w:rPr>
              <w:lastRenderedPageBreak/>
              <w:t>区块链体系，充分发挥信用信息记录数据在分级分类监管规则中的应用；探讨利用智能合约机制，推动信用数据有序流动和运转。</w:t>
            </w:r>
          </w:p>
          <w:p w:rsidR="006160F2" w:rsidRPr="001F6866" w:rsidRDefault="006160F2" w:rsidP="00473728">
            <w:pPr>
              <w:snapToGrid w:val="0"/>
              <w:spacing w:line="320" w:lineRule="exact"/>
              <w:ind w:firstLineChars="200" w:firstLine="482"/>
              <w:rPr>
                <w:rFonts w:ascii="宋体" w:hAnsi="宋体"/>
                <w:sz w:val="24"/>
              </w:rPr>
            </w:pPr>
            <w:r w:rsidRPr="001F6866">
              <w:rPr>
                <w:rFonts w:ascii="宋体" w:hAnsi="宋体" w:hint="eastAsia"/>
                <w:b/>
                <w:sz w:val="24"/>
              </w:rPr>
              <w:t>大数据信用监管。</w:t>
            </w:r>
            <w:r w:rsidRPr="001F6866">
              <w:rPr>
                <w:rFonts w:ascii="宋体" w:hAnsi="宋体" w:hint="eastAsia"/>
                <w:sz w:val="24"/>
              </w:rPr>
              <w:t>鼓励各地区、各部门结合实际，依托国家“互联网+监管”系统和省市级大数据平台，依法依规与信用服务机构合作，建立信用领域大数据监测机制，提升信用信息数据分析、风险</w:t>
            </w:r>
            <w:proofErr w:type="gramStart"/>
            <w:r w:rsidRPr="001F6866">
              <w:rPr>
                <w:rFonts w:ascii="宋体" w:hAnsi="宋体" w:hint="eastAsia"/>
                <w:sz w:val="24"/>
              </w:rPr>
              <w:t>研</w:t>
            </w:r>
            <w:proofErr w:type="gramEnd"/>
            <w:r w:rsidRPr="001F6866">
              <w:rPr>
                <w:rFonts w:ascii="宋体" w:hAnsi="宋体" w:hint="eastAsia"/>
                <w:sz w:val="24"/>
              </w:rPr>
              <w:t>判预警和应急处置能力</w:t>
            </w:r>
            <w:r w:rsidRPr="001F6866">
              <w:rPr>
                <w:rFonts w:ascii="宋体" w:hAnsi="宋体" w:hint="eastAsia"/>
                <w:spacing w:val="-10"/>
                <w:sz w:val="24"/>
              </w:rPr>
              <w:t>；支持在基层治理、商圈发展等方面深入应用大数据开展信用监管。</w:t>
            </w:r>
          </w:p>
          <w:p w:rsidR="006160F2" w:rsidRPr="001F6866" w:rsidRDefault="006160F2" w:rsidP="00473728">
            <w:pPr>
              <w:snapToGrid w:val="0"/>
              <w:spacing w:line="320" w:lineRule="exact"/>
              <w:ind w:firstLineChars="200" w:firstLine="482"/>
              <w:rPr>
                <w:rFonts w:ascii="宋体" w:hAnsi="宋体"/>
                <w:sz w:val="24"/>
              </w:rPr>
            </w:pPr>
            <w:r w:rsidRPr="001F6866">
              <w:rPr>
                <w:rFonts w:ascii="宋体" w:hAnsi="宋体" w:hint="eastAsia"/>
                <w:b/>
                <w:sz w:val="24"/>
              </w:rPr>
              <w:t>个人诚信应用建设。</w:t>
            </w:r>
            <w:r w:rsidRPr="001F6866">
              <w:rPr>
                <w:rFonts w:ascii="宋体" w:hAnsi="宋体" w:hint="eastAsia"/>
                <w:sz w:val="24"/>
              </w:rPr>
              <w:t>探索依据个人公共信用信息，构建个人诚信激励机制，鼓励各行业和领域面向重点岗位职业人群等开展试点应用；支持社会机构开展“信用+医疗”“信用+交通”“信用+消费”等惠民创新，促进个人诚信激励机制在公共服务、市场交易、社会生活等领域拓展应用场景。</w:t>
            </w:r>
          </w:p>
          <w:p w:rsidR="006160F2" w:rsidRPr="001F6866" w:rsidRDefault="006160F2" w:rsidP="00473728">
            <w:pPr>
              <w:snapToGrid w:val="0"/>
              <w:spacing w:line="320" w:lineRule="exact"/>
              <w:ind w:firstLineChars="200" w:firstLine="482"/>
              <w:rPr>
                <w:rFonts w:ascii="宋体" w:hAnsi="宋体"/>
                <w:sz w:val="24"/>
              </w:rPr>
            </w:pPr>
            <w:r w:rsidRPr="001F6866">
              <w:rPr>
                <w:rFonts w:ascii="宋体" w:hAnsi="宋体" w:hint="eastAsia"/>
                <w:b/>
                <w:sz w:val="24"/>
              </w:rPr>
              <w:t>农村信用体系建设。</w:t>
            </w:r>
            <w:r w:rsidRPr="001F6866">
              <w:rPr>
                <w:rFonts w:ascii="宋体" w:hAnsi="宋体" w:hint="eastAsia"/>
                <w:sz w:val="24"/>
              </w:rPr>
              <w:t>按照“政府主导、人行推动、各方参与”的工作模式，积极推进县级农村信用服务示范中心试点建设和农村信用工程建设，完善以“信用乡（镇）、信用村、信用户”评定为主要内容的立体式农村信用体系。</w:t>
            </w:r>
          </w:p>
        </w:tc>
      </w:tr>
    </w:tbl>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39" w:name="_Toc57282886"/>
      <w:bookmarkStart w:id="40" w:name="_Toc57795990"/>
      <w:r w:rsidRPr="001F6866">
        <w:rPr>
          <w:rFonts w:eastAsia="楷体_GB2312"/>
          <w:b/>
          <w:bCs/>
          <w:sz w:val="32"/>
          <w:szCs w:val="32"/>
        </w:rPr>
        <w:t>（十）防范金融风险，维护区域金融健康发展</w:t>
      </w:r>
      <w:bookmarkEnd w:id="39"/>
      <w:bookmarkEnd w:id="40"/>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bCs/>
          <w:sz w:val="32"/>
          <w:szCs w:val="32"/>
          <w:shd w:val="clear" w:color="auto" w:fill="FFFFFF"/>
        </w:rPr>
      </w:pPr>
      <w:r w:rsidRPr="001F6866">
        <w:rPr>
          <w:rFonts w:eastAsia="仿宋_GB2312" w:hint="eastAsia"/>
          <w:bCs/>
          <w:sz w:val="32"/>
          <w:szCs w:val="32"/>
          <w:shd w:val="clear" w:color="auto" w:fill="FFFFFF"/>
        </w:rPr>
        <w:t>坚持总体国家安全观，以防范系统性金融风险为底线，着力推进地方金融监管立法体系和体制机制建设，健全金融风险预防、预警、处置、问责等机制，切实维护金融消费者合法权益，坚决守住不发生区域性系统性金融风险底线。</w:t>
      </w:r>
    </w:p>
    <w:p w:rsidR="001421BF" w:rsidRPr="001F6866" w:rsidRDefault="009603D0" w:rsidP="00FA0E65">
      <w:pPr>
        <w:spacing w:line="560" w:lineRule="exact"/>
        <w:ind w:firstLineChars="200" w:firstLine="643"/>
        <w:rPr>
          <w:rFonts w:eastAsia="仿宋_GB2312"/>
          <w:sz w:val="32"/>
          <w:szCs w:val="32"/>
        </w:rPr>
      </w:pPr>
      <w:r w:rsidRPr="001F6866">
        <w:rPr>
          <w:rFonts w:eastAsia="仿宋"/>
          <w:b/>
          <w:sz w:val="32"/>
          <w:szCs w:val="32"/>
        </w:rPr>
        <w:t>1</w:t>
      </w:r>
      <w:r w:rsidRPr="001F6866">
        <w:rPr>
          <w:rFonts w:eastAsia="仿宋_GB2312" w:hint="eastAsia"/>
          <w:b/>
          <w:sz w:val="32"/>
          <w:szCs w:val="32"/>
        </w:rPr>
        <w:t>．</w:t>
      </w:r>
      <w:r w:rsidRPr="001F6866">
        <w:rPr>
          <w:rFonts w:ascii="仿宋_GB2312" w:eastAsia="仿宋_GB2312" w:hint="eastAsia"/>
          <w:b/>
          <w:sz w:val="32"/>
          <w:szCs w:val="32"/>
        </w:rPr>
        <w:t>完善地方金融监管法规。</w:t>
      </w:r>
      <w:r w:rsidRPr="001F6866">
        <w:rPr>
          <w:rFonts w:eastAsia="仿宋_GB2312" w:hint="eastAsia"/>
          <w:sz w:val="32"/>
          <w:szCs w:val="32"/>
        </w:rPr>
        <w:t>出台</w:t>
      </w:r>
      <w:r w:rsidRPr="001F6866">
        <w:rPr>
          <w:rFonts w:eastAsia="仿宋_GB2312"/>
          <w:sz w:val="32"/>
          <w:szCs w:val="32"/>
        </w:rPr>
        <w:t>《湖南省地方金融监管条例》，</w:t>
      </w:r>
      <w:r w:rsidRPr="001F6866">
        <w:rPr>
          <w:rFonts w:eastAsia="仿宋_GB2312" w:hint="eastAsia"/>
          <w:sz w:val="32"/>
          <w:szCs w:val="32"/>
        </w:rPr>
        <w:t>为加强地方金融监管提供法治保障</w:t>
      </w:r>
      <w:r w:rsidRPr="001F6866">
        <w:rPr>
          <w:rFonts w:eastAsia="仿宋_GB2312"/>
          <w:sz w:val="32"/>
          <w:szCs w:val="32"/>
        </w:rPr>
        <w:t>。</w:t>
      </w:r>
      <w:r w:rsidRPr="001F6866">
        <w:rPr>
          <w:rFonts w:eastAsia="仿宋_GB2312" w:hint="eastAsia"/>
          <w:sz w:val="32"/>
          <w:szCs w:val="32"/>
        </w:rPr>
        <w:t>加快推进地方金融监管配套制度建设</w:t>
      </w:r>
      <w:r w:rsidRPr="001F6866">
        <w:rPr>
          <w:rFonts w:eastAsia="仿宋_GB2312"/>
          <w:sz w:val="32"/>
          <w:szCs w:val="32"/>
        </w:rPr>
        <w:t>，加强金融法治环境建设，完善金融执法体系，逐步健全基础监管制度，建立公平、公正、高效的金融案件审判和仲裁机制。研究制定加快地方法人金融机构发展</w:t>
      </w:r>
      <w:r w:rsidRPr="001F6866">
        <w:rPr>
          <w:rFonts w:eastAsia="仿宋_GB2312" w:hint="eastAsia"/>
          <w:sz w:val="32"/>
          <w:szCs w:val="32"/>
        </w:rPr>
        <w:t>的政策</w:t>
      </w:r>
      <w:r w:rsidRPr="001F6866">
        <w:rPr>
          <w:rFonts w:eastAsia="仿宋_GB2312"/>
          <w:sz w:val="32"/>
          <w:szCs w:val="32"/>
        </w:rPr>
        <w:t>文件，支持地方金融机构</w:t>
      </w:r>
      <w:r w:rsidRPr="001F6866">
        <w:rPr>
          <w:rFonts w:eastAsia="仿宋_GB2312" w:hint="eastAsia"/>
          <w:sz w:val="32"/>
          <w:szCs w:val="32"/>
        </w:rPr>
        <w:t>又好又快</w:t>
      </w:r>
      <w:r w:rsidRPr="001F6866">
        <w:rPr>
          <w:rFonts w:eastAsia="仿宋_GB2312"/>
          <w:sz w:val="32"/>
          <w:szCs w:val="32"/>
        </w:rPr>
        <w:t>发展。</w:t>
      </w:r>
    </w:p>
    <w:p w:rsidR="001421BF" w:rsidRPr="001F6866" w:rsidRDefault="009603D0" w:rsidP="00FA0E65">
      <w:pPr>
        <w:spacing w:line="560" w:lineRule="exact"/>
        <w:ind w:firstLineChars="200" w:firstLine="643"/>
        <w:rPr>
          <w:rFonts w:eastAsia="仿宋"/>
          <w:sz w:val="32"/>
          <w:szCs w:val="32"/>
        </w:rPr>
      </w:pPr>
      <w:r w:rsidRPr="001F6866">
        <w:rPr>
          <w:rFonts w:eastAsia="仿宋"/>
          <w:b/>
          <w:sz w:val="32"/>
          <w:szCs w:val="32"/>
        </w:rPr>
        <w:t>2</w:t>
      </w:r>
      <w:r w:rsidRPr="001F6866">
        <w:rPr>
          <w:rFonts w:eastAsia="仿宋_GB2312" w:hint="eastAsia"/>
          <w:b/>
          <w:sz w:val="32"/>
          <w:szCs w:val="32"/>
        </w:rPr>
        <w:t>．</w:t>
      </w:r>
      <w:r w:rsidRPr="001F6866">
        <w:rPr>
          <w:rFonts w:ascii="仿宋_GB2312" w:eastAsia="仿宋_GB2312" w:hint="eastAsia"/>
          <w:b/>
          <w:sz w:val="32"/>
          <w:szCs w:val="32"/>
        </w:rPr>
        <w:t>健全地方金融监管体制机制。</w:t>
      </w:r>
      <w:r w:rsidRPr="001F6866">
        <w:rPr>
          <w:rFonts w:ascii="仿宋_GB2312" w:eastAsia="仿宋_GB2312" w:hint="eastAsia"/>
          <w:sz w:val="32"/>
          <w:szCs w:val="32"/>
        </w:rPr>
        <w:t>完善金融工作议事协调和决策机制，建立健全地方金融监督管理体制，明确地方金融监管主体和职责，统筹地方金融发展和改革重大事项。省地方金融监管局要加强对地方金融组织监督管理，承担省金融工作议事协调</w:t>
      </w:r>
      <w:r w:rsidRPr="001F6866">
        <w:rPr>
          <w:rFonts w:ascii="仿宋_GB2312" w:eastAsia="仿宋_GB2312" w:hint="eastAsia"/>
          <w:sz w:val="32"/>
          <w:szCs w:val="32"/>
        </w:rPr>
        <w:lastRenderedPageBreak/>
        <w:t>机构具体工作。支持市（州）、县（市、区）地方政府加强对</w:t>
      </w:r>
      <w:r w:rsidR="007258BE" w:rsidRPr="001F6866">
        <w:rPr>
          <w:rFonts w:ascii="仿宋_GB2312" w:eastAsia="仿宋_GB2312" w:hint="eastAsia"/>
          <w:sz w:val="32"/>
          <w:szCs w:val="32"/>
        </w:rPr>
        <w:t>本辖区</w:t>
      </w:r>
      <w:proofErr w:type="gramStart"/>
      <w:r w:rsidRPr="001F6866">
        <w:rPr>
          <w:rFonts w:ascii="仿宋_GB2312" w:eastAsia="仿宋_GB2312" w:hint="eastAsia"/>
          <w:sz w:val="32"/>
          <w:szCs w:val="32"/>
        </w:rPr>
        <w:t>内地方</w:t>
      </w:r>
      <w:proofErr w:type="gramEnd"/>
      <w:r w:rsidRPr="001F6866">
        <w:rPr>
          <w:rFonts w:ascii="仿宋_GB2312" w:eastAsia="仿宋_GB2312" w:hint="eastAsia"/>
          <w:sz w:val="32"/>
          <w:szCs w:val="32"/>
        </w:rPr>
        <w:t>金融相关工作的组织领导，推动加快市县两级地方金融监督管理部门、队伍和能力建设。</w:t>
      </w:r>
    </w:p>
    <w:p w:rsidR="001421BF" w:rsidRPr="001F6866" w:rsidRDefault="009603D0" w:rsidP="00FA0E65">
      <w:pPr>
        <w:spacing w:line="560" w:lineRule="exact"/>
        <w:ind w:firstLineChars="200" w:firstLine="643"/>
        <w:rPr>
          <w:rFonts w:eastAsia="仿宋"/>
          <w:sz w:val="32"/>
          <w:szCs w:val="32"/>
        </w:rPr>
      </w:pPr>
      <w:r w:rsidRPr="001F6866">
        <w:rPr>
          <w:rFonts w:eastAsia="仿宋"/>
          <w:b/>
          <w:sz w:val="32"/>
          <w:szCs w:val="32"/>
        </w:rPr>
        <w:t>3</w:t>
      </w:r>
      <w:r w:rsidRPr="001F6866">
        <w:rPr>
          <w:rFonts w:eastAsia="仿宋_GB2312" w:hint="eastAsia"/>
          <w:b/>
          <w:sz w:val="32"/>
          <w:szCs w:val="32"/>
        </w:rPr>
        <w:t>．</w:t>
      </w:r>
      <w:r w:rsidRPr="001F6866">
        <w:rPr>
          <w:rFonts w:ascii="仿宋_GB2312" w:eastAsia="仿宋_GB2312" w:hint="eastAsia"/>
          <w:b/>
          <w:sz w:val="32"/>
          <w:szCs w:val="32"/>
        </w:rPr>
        <w:t>提升金融风险监测预警能力。</w:t>
      </w:r>
      <w:r w:rsidRPr="001F6866">
        <w:rPr>
          <w:rFonts w:eastAsia="仿宋_GB2312"/>
          <w:sz w:val="32"/>
          <w:szCs w:val="32"/>
        </w:rPr>
        <w:t>健全风险预警和干预机制，细化金融监管各部门工作职责。加强对重大风险的识别和防范，探索建立风险监测机制。加强核心企业信用风险、虚假交易风险、重复融资风险和金融科技应用风险等金融风险防控。</w:t>
      </w:r>
      <w:r w:rsidRPr="001F6866">
        <w:rPr>
          <w:rFonts w:ascii="仿宋_GB2312" w:eastAsia="仿宋_GB2312" w:hAnsi="黑体"/>
          <w:sz w:val="32"/>
          <w:szCs w:val="32"/>
        </w:rPr>
        <w:t>强化监管科技应用，积极运用大数据、人工智能、云计算、区块链等技术加强数字监管能力建设，提升</w:t>
      </w:r>
      <w:r w:rsidRPr="001F6866">
        <w:rPr>
          <w:rFonts w:ascii="仿宋_GB2312" w:eastAsia="仿宋_GB2312" w:hAnsi="黑体" w:hint="eastAsia"/>
          <w:sz w:val="32"/>
          <w:szCs w:val="32"/>
        </w:rPr>
        <w:t>金融</w:t>
      </w:r>
      <w:r w:rsidRPr="001F6866">
        <w:rPr>
          <w:rFonts w:ascii="仿宋_GB2312" w:eastAsia="仿宋_GB2312" w:hAnsi="黑体"/>
          <w:sz w:val="32"/>
          <w:szCs w:val="32"/>
        </w:rPr>
        <w:t>监管专业性、统一性和穿透性</w:t>
      </w:r>
      <w:r w:rsidRPr="001F6866">
        <w:rPr>
          <w:rFonts w:ascii="仿宋_GB2312" w:eastAsia="仿宋_GB2312" w:hAnsi="黑体" w:hint="eastAsia"/>
          <w:sz w:val="32"/>
          <w:szCs w:val="32"/>
        </w:rPr>
        <w:t>。强化科技赋能，加快建立省市县三级一体化金融风险监测预警体系和</w:t>
      </w:r>
      <w:r w:rsidRPr="001F6866">
        <w:rPr>
          <w:rFonts w:ascii="仿宋_GB2312" w:eastAsia="仿宋_GB2312" w:hAnsi="黑体"/>
          <w:sz w:val="32"/>
          <w:szCs w:val="32"/>
        </w:rPr>
        <w:t>地方金融风险监测预警</w:t>
      </w:r>
      <w:r w:rsidRPr="001F6866">
        <w:rPr>
          <w:rFonts w:ascii="仿宋_GB2312" w:eastAsia="仿宋_GB2312" w:hAnsi="黑体" w:hint="eastAsia"/>
          <w:sz w:val="32"/>
          <w:szCs w:val="32"/>
        </w:rPr>
        <w:t>平台。</w:t>
      </w:r>
      <w:r w:rsidRPr="001F6866">
        <w:rPr>
          <w:rFonts w:ascii="仿宋_GB2312" w:eastAsia="仿宋_GB2312" w:hAnsi="黑体"/>
          <w:sz w:val="32"/>
          <w:szCs w:val="32"/>
        </w:rPr>
        <w:t>健全金融业</w:t>
      </w:r>
      <w:r w:rsidRPr="001F6866">
        <w:rPr>
          <w:rFonts w:ascii="仿宋_GB2312" w:eastAsia="仿宋_GB2312" w:hAnsi="黑体" w:hint="eastAsia"/>
          <w:sz w:val="32"/>
          <w:szCs w:val="32"/>
        </w:rPr>
        <w:t>综合</w:t>
      </w:r>
      <w:r w:rsidRPr="001F6866">
        <w:rPr>
          <w:rFonts w:ascii="仿宋_GB2312" w:eastAsia="仿宋_GB2312" w:hAnsi="黑体"/>
          <w:sz w:val="32"/>
          <w:szCs w:val="32"/>
        </w:rPr>
        <w:t>统计和分析制度</w:t>
      </w:r>
      <w:r w:rsidRPr="001F6866">
        <w:rPr>
          <w:rFonts w:ascii="仿宋_GB2312" w:eastAsia="仿宋_GB2312" w:hAnsi="黑体" w:hint="eastAsia"/>
          <w:sz w:val="32"/>
          <w:szCs w:val="32"/>
        </w:rPr>
        <w:t>。</w:t>
      </w:r>
    </w:p>
    <w:p w:rsidR="001421BF" w:rsidRPr="001F6866" w:rsidRDefault="009603D0" w:rsidP="00FA0E65">
      <w:pPr>
        <w:spacing w:line="560" w:lineRule="exact"/>
        <w:ind w:firstLineChars="200" w:firstLine="643"/>
        <w:rPr>
          <w:rFonts w:eastAsia="仿宋_GB2312"/>
          <w:sz w:val="32"/>
          <w:szCs w:val="32"/>
        </w:rPr>
      </w:pPr>
      <w:r w:rsidRPr="001F6866">
        <w:rPr>
          <w:rFonts w:eastAsia="仿宋"/>
          <w:b/>
          <w:bCs/>
          <w:sz w:val="32"/>
          <w:szCs w:val="32"/>
        </w:rPr>
        <w:t>4</w:t>
      </w:r>
      <w:r w:rsidRPr="001F6866">
        <w:rPr>
          <w:rFonts w:eastAsia="仿宋_GB2312" w:hint="eastAsia"/>
          <w:b/>
          <w:sz w:val="32"/>
          <w:szCs w:val="32"/>
        </w:rPr>
        <w:t>．</w:t>
      </w:r>
      <w:r w:rsidRPr="001F6866">
        <w:rPr>
          <w:rFonts w:ascii="仿宋_GB2312" w:eastAsia="仿宋_GB2312" w:hint="eastAsia"/>
          <w:b/>
          <w:bCs/>
          <w:sz w:val="32"/>
          <w:szCs w:val="32"/>
        </w:rPr>
        <w:t>优化金融风险化解处置机制。</w:t>
      </w:r>
      <w:r w:rsidRPr="001F6866">
        <w:rPr>
          <w:rFonts w:eastAsia="仿宋_GB2312"/>
          <w:sz w:val="32"/>
          <w:szCs w:val="32"/>
        </w:rPr>
        <w:t>落实金融风险防控属地管理职责，积极化解</w:t>
      </w:r>
      <w:r w:rsidRPr="001F6866">
        <w:rPr>
          <w:rFonts w:ascii="仿宋_GB2312" w:eastAsia="仿宋_GB2312" w:hint="eastAsia"/>
          <w:sz w:val="32"/>
          <w:szCs w:val="32"/>
        </w:rPr>
        <w:t>“两高一剩”</w:t>
      </w:r>
      <w:r w:rsidRPr="001F6866">
        <w:rPr>
          <w:rFonts w:eastAsia="仿宋_GB2312"/>
          <w:sz w:val="32"/>
          <w:szCs w:val="32"/>
        </w:rPr>
        <w:t>行业结构调整风险，重点防范化解地方政府融资平台、房地产融资、</w:t>
      </w:r>
      <w:r w:rsidRPr="001F6866">
        <w:rPr>
          <w:rFonts w:eastAsia="仿宋_GB2312" w:hint="eastAsia"/>
          <w:sz w:val="32"/>
          <w:szCs w:val="32"/>
        </w:rPr>
        <w:t>互联网金融、</w:t>
      </w:r>
      <w:r w:rsidRPr="001F6866">
        <w:rPr>
          <w:rFonts w:eastAsia="仿宋_GB2312"/>
          <w:sz w:val="32"/>
          <w:szCs w:val="32"/>
        </w:rPr>
        <w:t>民间</w:t>
      </w:r>
      <w:r w:rsidRPr="001F6866">
        <w:rPr>
          <w:rFonts w:eastAsia="仿宋_GB2312" w:hint="eastAsia"/>
          <w:sz w:val="32"/>
          <w:szCs w:val="32"/>
        </w:rPr>
        <w:t>借贷</w:t>
      </w:r>
      <w:r w:rsidRPr="001F6866">
        <w:rPr>
          <w:rFonts w:eastAsia="仿宋_GB2312"/>
          <w:sz w:val="32"/>
          <w:szCs w:val="32"/>
        </w:rPr>
        <w:t>等</w:t>
      </w:r>
      <w:r w:rsidRPr="001F6866">
        <w:rPr>
          <w:rFonts w:eastAsia="仿宋_GB2312" w:hint="eastAsia"/>
          <w:sz w:val="32"/>
          <w:szCs w:val="32"/>
        </w:rPr>
        <w:t>相关</w:t>
      </w:r>
      <w:r w:rsidRPr="001F6866">
        <w:rPr>
          <w:rFonts w:eastAsia="仿宋_GB2312"/>
          <w:sz w:val="32"/>
          <w:szCs w:val="32"/>
        </w:rPr>
        <w:t>领域金融风险，防范金融风险跨市场、跨行业交叉传染。</w:t>
      </w:r>
      <w:r w:rsidRPr="001F6866">
        <w:rPr>
          <w:rFonts w:eastAsia="仿宋_GB2312" w:hint="eastAsia"/>
          <w:sz w:val="32"/>
          <w:szCs w:val="32"/>
        </w:rPr>
        <w:t>落实《防范和处置非法集资条例》，制定实施细则，组建执法队伍，完善对非法集资行政处置配套机制，建立对非法集资行政处置和司法打击的协调机制，保护社会公众合法权益，维护经济秩序和社会稳定。</w:t>
      </w:r>
      <w:r w:rsidRPr="001F6866">
        <w:rPr>
          <w:rFonts w:eastAsia="仿宋_GB2312"/>
          <w:sz w:val="32"/>
          <w:szCs w:val="32"/>
        </w:rPr>
        <w:t>探索建立债券风险缓释基金和违约债券转让市场，促进企业债券兑付风险化解。动态完善金融突发事件应急预案，建立健全应急体系。提升部门沟通效率，建立健全重大金融案件处</w:t>
      </w:r>
      <w:r w:rsidRPr="001F6866">
        <w:rPr>
          <w:rFonts w:eastAsia="仿宋_GB2312"/>
          <w:sz w:val="32"/>
          <w:szCs w:val="32"/>
        </w:rPr>
        <w:lastRenderedPageBreak/>
        <w:t>置机制和金融不良资产处置机制。</w:t>
      </w:r>
    </w:p>
    <w:p w:rsidR="001421BF" w:rsidRPr="001F6866" w:rsidRDefault="009603D0" w:rsidP="00FA0E65">
      <w:pPr>
        <w:spacing w:line="560" w:lineRule="exact"/>
        <w:ind w:firstLineChars="200" w:firstLine="643"/>
        <w:rPr>
          <w:rFonts w:ascii="仿宋_GB2312" w:eastAsia="仿宋_GB2312" w:hAnsi="黑体"/>
          <w:sz w:val="32"/>
          <w:szCs w:val="32"/>
        </w:rPr>
      </w:pPr>
      <w:r w:rsidRPr="001F6866">
        <w:rPr>
          <w:rFonts w:eastAsia="仿宋"/>
          <w:b/>
          <w:sz w:val="32"/>
          <w:szCs w:val="32"/>
        </w:rPr>
        <w:t>5</w:t>
      </w:r>
      <w:r w:rsidRPr="001F6866">
        <w:rPr>
          <w:rFonts w:eastAsia="仿宋_GB2312" w:hint="eastAsia"/>
          <w:b/>
          <w:sz w:val="32"/>
          <w:szCs w:val="32"/>
        </w:rPr>
        <w:t>．</w:t>
      </w:r>
      <w:r w:rsidRPr="001F6866">
        <w:rPr>
          <w:rFonts w:ascii="仿宋_GB2312" w:eastAsia="仿宋_GB2312" w:hAnsi="黑体" w:hint="eastAsia"/>
          <w:b/>
          <w:sz w:val="32"/>
          <w:szCs w:val="32"/>
        </w:rPr>
        <w:t>提高</w:t>
      </w:r>
      <w:r w:rsidRPr="001F6866">
        <w:rPr>
          <w:rFonts w:ascii="仿宋_GB2312" w:eastAsia="仿宋_GB2312" w:hAnsi="黑体"/>
          <w:b/>
          <w:sz w:val="32"/>
          <w:szCs w:val="32"/>
        </w:rPr>
        <w:t>金融机构公司治理</w:t>
      </w:r>
      <w:r w:rsidRPr="001F6866">
        <w:rPr>
          <w:rFonts w:ascii="仿宋_GB2312" w:eastAsia="仿宋_GB2312" w:hAnsi="黑体" w:hint="eastAsia"/>
          <w:b/>
          <w:sz w:val="32"/>
          <w:szCs w:val="32"/>
        </w:rPr>
        <w:t>水平</w:t>
      </w:r>
      <w:r w:rsidRPr="001F6866">
        <w:rPr>
          <w:rFonts w:ascii="仿宋_GB2312" w:eastAsia="仿宋_GB2312" w:hAnsi="黑体"/>
          <w:b/>
          <w:sz w:val="32"/>
          <w:szCs w:val="32"/>
        </w:rPr>
        <w:t>。</w:t>
      </w:r>
      <w:r w:rsidRPr="001F6866">
        <w:rPr>
          <w:rFonts w:ascii="仿宋_GB2312" w:eastAsia="仿宋_GB2312" w:hAnsi="黑体" w:hint="eastAsia"/>
          <w:sz w:val="32"/>
          <w:szCs w:val="32"/>
        </w:rPr>
        <w:t>坚守金融</w:t>
      </w:r>
      <w:r w:rsidRPr="001F6866">
        <w:rPr>
          <w:rFonts w:ascii="仿宋_GB2312" w:eastAsia="仿宋_GB2312" w:hAnsi="黑体"/>
          <w:sz w:val="32"/>
          <w:szCs w:val="32"/>
        </w:rPr>
        <w:t>为民初心，</w:t>
      </w:r>
      <w:r w:rsidRPr="001F6866">
        <w:rPr>
          <w:rFonts w:ascii="仿宋_GB2312" w:eastAsia="仿宋_GB2312" w:hAnsi="黑体" w:hint="eastAsia"/>
          <w:sz w:val="32"/>
          <w:szCs w:val="32"/>
        </w:rPr>
        <w:t>把党的领导融入公司治理各个环节，压实金融企业主体责任。依法清理规范金融企业股权关系，强化信息披露，提高</w:t>
      </w:r>
      <w:r w:rsidRPr="001F6866">
        <w:rPr>
          <w:rFonts w:ascii="仿宋_GB2312" w:eastAsia="仿宋_GB2312" w:hAnsi="黑体"/>
          <w:sz w:val="32"/>
          <w:szCs w:val="32"/>
        </w:rPr>
        <w:t>金融机构内</w:t>
      </w:r>
      <w:r w:rsidRPr="001F6866">
        <w:rPr>
          <w:rFonts w:ascii="仿宋_GB2312" w:eastAsia="仿宋_GB2312" w:hAnsi="黑体" w:hint="eastAsia"/>
          <w:sz w:val="32"/>
          <w:szCs w:val="32"/>
        </w:rPr>
        <w:t>控</w:t>
      </w:r>
      <w:r w:rsidRPr="001F6866">
        <w:rPr>
          <w:rFonts w:ascii="仿宋_GB2312" w:eastAsia="仿宋_GB2312" w:hAnsi="黑体"/>
          <w:sz w:val="32"/>
          <w:szCs w:val="32"/>
        </w:rPr>
        <w:t>和风险管理水平</w:t>
      </w:r>
      <w:r w:rsidRPr="001F6866">
        <w:rPr>
          <w:rFonts w:ascii="仿宋_GB2312" w:eastAsia="仿宋_GB2312" w:hAnsi="黑体" w:hint="eastAsia"/>
          <w:sz w:val="32"/>
          <w:szCs w:val="32"/>
        </w:rPr>
        <w:t>，</w:t>
      </w:r>
      <w:r w:rsidRPr="001F6866">
        <w:rPr>
          <w:rFonts w:ascii="仿宋_GB2312" w:eastAsia="仿宋_GB2312" w:hAnsi="黑体"/>
          <w:sz w:val="32"/>
          <w:szCs w:val="32"/>
        </w:rPr>
        <w:t>营造合</w:t>
      </w:r>
      <w:proofErr w:type="gramStart"/>
      <w:r w:rsidRPr="001F6866">
        <w:rPr>
          <w:rFonts w:ascii="仿宋_GB2312" w:eastAsia="仿宋_GB2312" w:hAnsi="黑体"/>
          <w:sz w:val="32"/>
          <w:szCs w:val="32"/>
        </w:rPr>
        <w:t>规</w:t>
      </w:r>
      <w:proofErr w:type="gramEnd"/>
      <w:r w:rsidRPr="001F6866">
        <w:rPr>
          <w:rFonts w:ascii="仿宋_GB2312" w:eastAsia="仿宋_GB2312" w:hAnsi="黑体"/>
          <w:sz w:val="32"/>
          <w:szCs w:val="32"/>
        </w:rPr>
        <w:t>经营的金融企业文化</w:t>
      </w:r>
      <w:r w:rsidRPr="001F6866">
        <w:rPr>
          <w:rFonts w:ascii="仿宋_GB2312" w:eastAsia="仿宋_GB2312" w:hAnsi="黑体" w:hint="eastAsia"/>
          <w:sz w:val="32"/>
          <w:szCs w:val="32"/>
        </w:rPr>
        <w:t>。发挥市场、中介机构和各方面利益相关者的监督作用，夯实</w:t>
      </w:r>
      <w:r w:rsidRPr="001F6866">
        <w:rPr>
          <w:rFonts w:ascii="仿宋_GB2312" w:eastAsia="仿宋_GB2312" w:hAnsi="黑体"/>
          <w:sz w:val="32"/>
          <w:szCs w:val="32"/>
        </w:rPr>
        <w:t>金融</w:t>
      </w:r>
      <w:r w:rsidRPr="001F6866">
        <w:rPr>
          <w:rFonts w:ascii="仿宋_GB2312" w:eastAsia="仿宋_GB2312" w:hAnsi="黑体" w:hint="eastAsia"/>
          <w:sz w:val="32"/>
          <w:szCs w:val="32"/>
        </w:rPr>
        <w:t>机构</w:t>
      </w:r>
      <w:r w:rsidRPr="001F6866">
        <w:rPr>
          <w:rFonts w:ascii="仿宋_GB2312" w:eastAsia="仿宋_GB2312" w:hAnsi="黑体"/>
          <w:sz w:val="32"/>
          <w:szCs w:val="32"/>
        </w:rPr>
        <w:t>高质量发展</w:t>
      </w:r>
      <w:r w:rsidRPr="001F6866">
        <w:rPr>
          <w:rFonts w:ascii="仿宋_GB2312" w:eastAsia="仿宋_GB2312" w:hAnsi="黑体" w:hint="eastAsia"/>
          <w:sz w:val="32"/>
          <w:szCs w:val="32"/>
        </w:rPr>
        <w:t>基石。</w:t>
      </w:r>
    </w:p>
    <w:p w:rsidR="001421BF" w:rsidRPr="001F6866" w:rsidRDefault="009603D0" w:rsidP="00FA0E65">
      <w:pPr>
        <w:spacing w:line="560" w:lineRule="exact"/>
        <w:ind w:firstLineChars="200" w:firstLine="643"/>
        <w:rPr>
          <w:rFonts w:eastAsia="仿宋_GB2312"/>
          <w:sz w:val="32"/>
          <w:szCs w:val="32"/>
        </w:rPr>
      </w:pPr>
      <w:r w:rsidRPr="001F6866">
        <w:rPr>
          <w:rFonts w:eastAsia="仿宋"/>
          <w:b/>
          <w:sz w:val="32"/>
          <w:szCs w:val="32"/>
        </w:rPr>
        <w:t>6</w:t>
      </w:r>
      <w:r w:rsidRPr="001F6866">
        <w:rPr>
          <w:rFonts w:eastAsia="仿宋_GB2312" w:hint="eastAsia"/>
          <w:b/>
          <w:sz w:val="32"/>
          <w:szCs w:val="32"/>
        </w:rPr>
        <w:t>．</w:t>
      </w:r>
      <w:r w:rsidRPr="001F6866">
        <w:rPr>
          <w:rFonts w:ascii="仿宋_GB2312" w:eastAsia="仿宋_GB2312" w:hint="eastAsia"/>
          <w:b/>
          <w:sz w:val="32"/>
          <w:szCs w:val="32"/>
        </w:rPr>
        <w:t>加强金融消费者、投资者权益保护。</w:t>
      </w:r>
      <w:r w:rsidRPr="001F6866">
        <w:rPr>
          <w:rFonts w:eastAsia="仿宋_GB2312"/>
          <w:sz w:val="32"/>
          <w:szCs w:val="32"/>
        </w:rPr>
        <w:t>完善金融消费者与投资者权益</w:t>
      </w:r>
      <w:r w:rsidRPr="001F6866">
        <w:rPr>
          <w:rFonts w:eastAsia="仿宋_GB2312" w:hint="eastAsia"/>
          <w:sz w:val="32"/>
          <w:szCs w:val="32"/>
        </w:rPr>
        <w:t>保护</w:t>
      </w:r>
      <w:r w:rsidRPr="001F6866">
        <w:rPr>
          <w:rFonts w:eastAsia="仿宋_GB2312"/>
          <w:sz w:val="32"/>
          <w:szCs w:val="32"/>
        </w:rPr>
        <w:t>规章制度，探索建立权益保护协调机制、跨领域的权益争议处理和监管执法合作机制。建立健全金融消费者与投资者适当性制度，规范金融机构行为，培育公平和诚信的市场环境。持续优化消费者和投资者投诉处理流程，积极</w:t>
      </w:r>
      <w:r w:rsidRPr="001F6866">
        <w:rPr>
          <w:rFonts w:eastAsia="仿宋_GB2312" w:hint="eastAsia"/>
          <w:sz w:val="32"/>
          <w:szCs w:val="32"/>
        </w:rPr>
        <w:t>推进</w:t>
      </w:r>
      <w:r w:rsidRPr="001F6866">
        <w:rPr>
          <w:rFonts w:eastAsia="仿宋_GB2312"/>
          <w:sz w:val="32"/>
          <w:szCs w:val="32"/>
        </w:rPr>
        <w:t>金融纠纷多元化</w:t>
      </w:r>
      <w:r w:rsidRPr="001F6866">
        <w:rPr>
          <w:rFonts w:eastAsia="仿宋_GB2312" w:hint="eastAsia"/>
          <w:sz w:val="32"/>
          <w:szCs w:val="32"/>
        </w:rPr>
        <w:t>非诉讼调</w:t>
      </w:r>
      <w:r w:rsidRPr="001F6866">
        <w:rPr>
          <w:rFonts w:eastAsia="仿宋_GB2312"/>
          <w:sz w:val="32"/>
          <w:szCs w:val="32"/>
        </w:rPr>
        <w:t>解工作。</w:t>
      </w:r>
      <w:r w:rsidRPr="001F6866">
        <w:rPr>
          <w:rFonts w:eastAsia="仿宋_GB2312" w:hint="eastAsia"/>
          <w:sz w:val="32"/>
          <w:szCs w:val="32"/>
        </w:rPr>
        <w:t>规范金融机构营销宣传行为，落实金融营销宣传自律公约，加强金融广告治理</w:t>
      </w:r>
      <w:r w:rsidRPr="001F6866">
        <w:rPr>
          <w:rFonts w:eastAsia="仿宋_GB2312"/>
          <w:sz w:val="32"/>
          <w:szCs w:val="32"/>
        </w:rPr>
        <w:t>，严惩涉嫌金融消费欺诈、非法集资活动</w:t>
      </w:r>
      <w:r w:rsidRPr="001F6866">
        <w:rPr>
          <w:rFonts w:eastAsia="仿宋_GB2312" w:hint="eastAsia"/>
          <w:sz w:val="32"/>
          <w:szCs w:val="32"/>
        </w:rPr>
        <w:t>等</w:t>
      </w:r>
      <w:r w:rsidRPr="001F6866">
        <w:rPr>
          <w:rFonts w:eastAsia="仿宋_GB2312"/>
          <w:sz w:val="32"/>
          <w:szCs w:val="32"/>
        </w:rPr>
        <w:t>违法行为。积极做好权益保护宣传教育工作，实现金融消费、投资宣传活动日常化。</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9"/>
      </w:tblGrid>
      <w:tr w:rsidR="001F6866" w:rsidRPr="001F6866" w:rsidTr="006160F2">
        <w:trPr>
          <w:jc w:val="center"/>
        </w:trPr>
        <w:tc>
          <w:tcPr>
            <w:tcW w:w="9149" w:type="dxa"/>
            <w:tcBorders>
              <w:bottom w:val="single" w:sz="4" w:space="0" w:color="auto"/>
            </w:tcBorders>
            <w:shd w:val="clear" w:color="auto" w:fill="auto"/>
            <w:vAlign w:val="center"/>
          </w:tcPr>
          <w:p w:rsidR="00197A00" w:rsidRPr="001F6866" w:rsidRDefault="00197A00" w:rsidP="00473728">
            <w:pPr>
              <w:snapToGrid w:val="0"/>
              <w:spacing w:line="560" w:lineRule="exact"/>
              <w:jc w:val="center"/>
              <w:rPr>
                <w:rFonts w:ascii="黑体" w:eastAsia="黑体" w:hAnsi="黑体"/>
                <w:sz w:val="28"/>
                <w:szCs w:val="28"/>
              </w:rPr>
            </w:pPr>
            <w:r w:rsidRPr="001F6866">
              <w:rPr>
                <w:rFonts w:ascii="黑体" w:eastAsia="黑体" w:hAnsi="黑体" w:hint="eastAsia"/>
                <w:sz w:val="28"/>
                <w:szCs w:val="28"/>
              </w:rPr>
              <w:t>专栏</w:t>
            </w:r>
            <w:r w:rsidRPr="00942E23">
              <w:rPr>
                <w:rFonts w:eastAsia="黑体"/>
                <w:sz w:val="28"/>
                <w:szCs w:val="28"/>
              </w:rPr>
              <w:t>10</w:t>
            </w:r>
            <w:r w:rsidRPr="001F6866">
              <w:rPr>
                <w:rFonts w:ascii="黑体" w:eastAsia="黑体" w:hAnsi="黑体" w:hint="eastAsia"/>
                <w:sz w:val="28"/>
                <w:szCs w:val="28"/>
              </w:rPr>
              <w:t xml:space="preserve">  金融风险防控专项工程</w:t>
            </w:r>
          </w:p>
        </w:tc>
      </w:tr>
      <w:tr w:rsidR="006160F2" w:rsidRPr="001F6866" w:rsidTr="00306572">
        <w:trPr>
          <w:trHeight w:val="2977"/>
          <w:jc w:val="center"/>
        </w:trPr>
        <w:tc>
          <w:tcPr>
            <w:tcW w:w="9149" w:type="dxa"/>
            <w:shd w:val="clear" w:color="auto" w:fill="auto"/>
            <w:vAlign w:val="center"/>
          </w:tcPr>
          <w:p w:rsidR="006160F2" w:rsidRPr="001F6866" w:rsidRDefault="006160F2" w:rsidP="00473728">
            <w:pPr>
              <w:snapToGrid w:val="0"/>
              <w:spacing w:line="320" w:lineRule="exact"/>
              <w:ind w:firstLineChars="200" w:firstLine="482"/>
              <w:rPr>
                <w:rFonts w:ascii="宋体" w:hAnsi="宋体"/>
                <w:sz w:val="24"/>
              </w:rPr>
            </w:pPr>
            <w:r w:rsidRPr="001F6866">
              <w:rPr>
                <w:rFonts w:ascii="宋体" w:hAnsi="宋体" w:hint="eastAsia"/>
                <w:b/>
                <w:sz w:val="24"/>
              </w:rPr>
              <w:t>防范化解政府债务风险。</w:t>
            </w:r>
            <w:proofErr w:type="gramStart"/>
            <w:r w:rsidRPr="001F6866">
              <w:rPr>
                <w:rFonts w:ascii="宋体" w:hAnsi="宋体" w:hint="eastAsia"/>
                <w:sz w:val="24"/>
              </w:rPr>
              <w:t>完善全</w:t>
            </w:r>
            <w:proofErr w:type="gramEnd"/>
            <w:r w:rsidRPr="001F6866">
              <w:rPr>
                <w:rFonts w:ascii="宋体" w:hAnsi="宋体" w:hint="eastAsia"/>
                <w:sz w:val="24"/>
              </w:rPr>
              <w:t>口径常态化</w:t>
            </w:r>
            <w:r w:rsidRPr="001F6866">
              <w:rPr>
                <w:rFonts w:ascii="宋体" w:hAnsi="宋体"/>
                <w:sz w:val="24"/>
              </w:rPr>
              <w:t>债务监测机制</w:t>
            </w:r>
            <w:r w:rsidRPr="001F6866">
              <w:rPr>
                <w:rFonts w:ascii="宋体" w:hAnsi="宋体" w:hint="eastAsia"/>
                <w:sz w:val="24"/>
              </w:rPr>
              <w:t>，完善</w:t>
            </w:r>
            <w:r w:rsidRPr="001F6866">
              <w:rPr>
                <w:rFonts w:ascii="宋体" w:hAnsi="宋体"/>
                <w:sz w:val="24"/>
              </w:rPr>
              <w:t>债务风险预警和应急处置机制，</w:t>
            </w:r>
            <w:r w:rsidRPr="001F6866">
              <w:rPr>
                <w:rFonts w:ascii="宋体" w:hAnsi="宋体" w:hint="eastAsia"/>
                <w:sz w:val="24"/>
              </w:rPr>
              <w:t>坚决遏制隐性债务增量，妥善化解存量；发挥金融机构</w:t>
            </w:r>
            <w:r w:rsidRPr="001F6866">
              <w:rPr>
                <w:rFonts w:ascii="宋体" w:hAnsi="宋体"/>
                <w:sz w:val="24"/>
              </w:rPr>
              <w:t>和</w:t>
            </w:r>
            <w:r w:rsidRPr="001F6866">
              <w:rPr>
                <w:rFonts w:ascii="宋体" w:hAnsi="宋体" w:hint="eastAsia"/>
                <w:sz w:val="24"/>
              </w:rPr>
              <w:t>省级债务风险化解基金作用，有效</w:t>
            </w:r>
            <w:r w:rsidRPr="001F6866">
              <w:rPr>
                <w:rFonts w:ascii="宋体" w:hAnsi="宋体"/>
                <w:sz w:val="24"/>
              </w:rPr>
              <w:t>缓解到期债务风险；</w:t>
            </w:r>
            <w:r w:rsidRPr="001F6866">
              <w:rPr>
                <w:rFonts w:ascii="宋体" w:hAnsi="宋体" w:hint="eastAsia"/>
                <w:sz w:val="24"/>
              </w:rPr>
              <w:t>加强政府债务</w:t>
            </w:r>
            <w:r w:rsidRPr="001F6866">
              <w:rPr>
                <w:rFonts w:ascii="宋体" w:hAnsi="宋体"/>
                <w:sz w:val="24"/>
              </w:rPr>
              <w:t>风险管控</w:t>
            </w:r>
            <w:r w:rsidRPr="001F6866">
              <w:rPr>
                <w:rFonts w:ascii="宋体" w:hAnsi="宋体" w:hint="eastAsia"/>
                <w:sz w:val="24"/>
              </w:rPr>
              <w:t>，严格政府债务限额管理，确保规模适度、风险可控；强化整改问责，综合运用预警、约谈、通报、处罚等手段，狠抓整改规范。</w:t>
            </w:r>
          </w:p>
          <w:p w:rsidR="006160F2" w:rsidRPr="001F6866" w:rsidRDefault="006160F2" w:rsidP="00473728">
            <w:pPr>
              <w:snapToGrid w:val="0"/>
              <w:spacing w:line="320" w:lineRule="exact"/>
              <w:ind w:firstLineChars="200" w:firstLine="482"/>
              <w:rPr>
                <w:rFonts w:ascii="宋体" w:hAnsi="宋体"/>
                <w:sz w:val="24"/>
              </w:rPr>
            </w:pPr>
            <w:r w:rsidRPr="001F6866">
              <w:rPr>
                <w:rFonts w:ascii="宋体" w:hAnsi="宋体" w:hint="eastAsia"/>
                <w:b/>
                <w:sz w:val="24"/>
              </w:rPr>
              <w:t>加强地方金融市场主体监管。</w:t>
            </w:r>
            <w:r w:rsidRPr="001F6866">
              <w:rPr>
                <w:rFonts w:ascii="宋体" w:hAnsi="宋体" w:hint="eastAsia"/>
                <w:sz w:val="24"/>
              </w:rPr>
              <w:t>强化对小额贷款公司、融资担保公司、区域性股权市场、典当行、融资租赁公司、</w:t>
            </w:r>
            <w:proofErr w:type="gramStart"/>
            <w:r w:rsidRPr="001F6866">
              <w:rPr>
                <w:rFonts w:ascii="宋体" w:hAnsi="宋体" w:hint="eastAsia"/>
                <w:sz w:val="24"/>
              </w:rPr>
              <w:t>商业保理公司</w:t>
            </w:r>
            <w:proofErr w:type="gramEnd"/>
            <w:r w:rsidRPr="001F6866">
              <w:rPr>
                <w:rFonts w:ascii="宋体" w:hAnsi="宋体" w:hint="eastAsia"/>
                <w:sz w:val="24"/>
              </w:rPr>
              <w:t>、地方资产管理公司等七类地方金融机构的日常经营行为监管，及时纠正不规范经营行为，加强员工行为管理和道德风险防控。</w:t>
            </w:r>
          </w:p>
          <w:p w:rsidR="006160F2" w:rsidRPr="001F6866" w:rsidRDefault="006160F2" w:rsidP="006160F2">
            <w:pPr>
              <w:snapToGrid w:val="0"/>
              <w:spacing w:line="320" w:lineRule="exact"/>
              <w:ind w:firstLineChars="200" w:firstLine="482"/>
              <w:rPr>
                <w:rFonts w:ascii="宋体" w:hAnsi="宋体"/>
                <w:sz w:val="24"/>
              </w:rPr>
            </w:pPr>
            <w:r w:rsidRPr="001F6866">
              <w:rPr>
                <w:rFonts w:ascii="宋体" w:hAnsi="宋体" w:hint="eastAsia"/>
                <w:b/>
                <w:sz w:val="24"/>
              </w:rPr>
              <w:t>提高县域金融监管水平。</w:t>
            </w:r>
            <w:r w:rsidRPr="001F6866">
              <w:rPr>
                <w:rFonts w:ascii="宋体" w:hAnsi="宋体" w:hint="eastAsia"/>
                <w:sz w:val="24"/>
              </w:rPr>
              <w:t>明确县域各金融监管部门的权责划分，填补县域监管“空</w:t>
            </w:r>
          </w:p>
        </w:tc>
      </w:tr>
      <w:tr w:rsidR="001F6866" w:rsidRPr="001F6866" w:rsidTr="006160F2">
        <w:trPr>
          <w:trHeight w:val="397"/>
          <w:jc w:val="center"/>
        </w:trPr>
        <w:tc>
          <w:tcPr>
            <w:tcW w:w="9149" w:type="dxa"/>
            <w:tcBorders>
              <w:top w:val="single" w:sz="4" w:space="0" w:color="auto"/>
              <w:bottom w:val="single" w:sz="4" w:space="0" w:color="auto"/>
            </w:tcBorders>
            <w:shd w:val="clear" w:color="auto" w:fill="auto"/>
            <w:vAlign w:val="center"/>
          </w:tcPr>
          <w:p w:rsidR="006160F2" w:rsidRDefault="006160F2" w:rsidP="006160F2">
            <w:pPr>
              <w:snapToGrid w:val="0"/>
              <w:spacing w:line="320" w:lineRule="exact"/>
              <w:rPr>
                <w:rFonts w:ascii="宋体" w:hAnsi="宋体"/>
                <w:b/>
                <w:sz w:val="24"/>
              </w:rPr>
            </w:pPr>
            <w:r w:rsidRPr="001F6866">
              <w:rPr>
                <w:rFonts w:ascii="宋体" w:hAnsi="宋体" w:hint="eastAsia"/>
                <w:sz w:val="24"/>
              </w:rPr>
              <w:lastRenderedPageBreak/>
              <w:t>白</w:t>
            </w:r>
            <w:proofErr w:type="gramStart"/>
            <w:r w:rsidRPr="001F6866">
              <w:rPr>
                <w:rFonts w:ascii="宋体" w:hAnsi="宋体" w:hint="eastAsia"/>
                <w:sz w:val="24"/>
              </w:rPr>
              <w:t>”</w:t>
            </w:r>
            <w:proofErr w:type="gramEnd"/>
            <w:r w:rsidRPr="001F6866">
              <w:rPr>
                <w:rFonts w:ascii="宋体" w:hAnsi="宋体" w:hint="eastAsia"/>
                <w:sz w:val="24"/>
              </w:rPr>
              <w:t>；强化县域金融执法力度，严厉打击金融犯罪行为，规范治理民间借贷市场，维护县域金融稳定；探索实施不良贷款处置分级协调机制，利用政策手段加大金融机构不良资产清收力度，力争县域不良贷款余额和不良贷款率实现“双降”。</w:t>
            </w:r>
          </w:p>
          <w:p w:rsidR="00197A00" w:rsidRPr="001F6866" w:rsidRDefault="00197A00" w:rsidP="00473728">
            <w:pPr>
              <w:snapToGrid w:val="0"/>
              <w:spacing w:line="320" w:lineRule="exact"/>
              <w:ind w:firstLineChars="200" w:firstLine="482"/>
              <w:rPr>
                <w:rFonts w:ascii="宋体" w:hAnsi="宋体"/>
                <w:sz w:val="24"/>
              </w:rPr>
            </w:pPr>
            <w:r w:rsidRPr="001F6866">
              <w:rPr>
                <w:rFonts w:ascii="宋体" w:hAnsi="宋体" w:hint="eastAsia"/>
                <w:b/>
                <w:sz w:val="24"/>
              </w:rPr>
              <w:t>坚决打击非法集资活动。</w:t>
            </w:r>
            <w:r w:rsidRPr="001F6866">
              <w:rPr>
                <w:rFonts w:ascii="宋体" w:hAnsi="宋体" w:hint="eastAsia"/>
                <w:sz w:val="24"/>
              </w:rPr>
              <w:t>深入落实《防范和处置非法集资条例》，推进防范化解非法集资风险行动，切实做好非法集资风险排查处置、广告资讯清理、刑事打击、陈案处置等工作，完善陈案善后处置工作机制，持续压降非法集资活动案发数量。</w:t>
            </w:r>
          </w:p>
        </w:tc>
      </w:tr>
    </w:tbl>
    <w:p w:rsidR="001421BF" w:rsidRPr="001F6866" w:rsidRDefault="009603D0" w:rsidP="00FA0E65">
      <w:pPr>
        <w:keepNext/>
        <w:keepLines/>
        <w:spacing w:line="560" w:lineRule="exact"/>
        <w:ind w:firstLineChars="200" w:firstLine="640"/>
        <w:outlineLvl w:val="0"/>
        <w:rPr>
          <w:rFonts w:eastAsia="黑体"/>
          <w:bCs/>
          <w:kern w:val="44"/>
          <w:sz w:val="32"/>
          <w:szCs w:val="32"/>
        </w:rPr>
      </w:pPr>
      <w:bookmarkStart w:id="41" w:name="_Toc57795991"/>
      <w:bookmarkStart w:id="42" w:name="_Toc57282887"/>
      <w:r w:rsidRPr="001F6866">
        <w:rPr>
          <w:rFonts w:eastAsia="黑体"/>
          <w:bCs/>
          <w:kern w:val="44"/>
          <w:sz w:val="32"/>
          <w:szCs w:val="32"/>
        </w:rPr>
        <w:t>五、保障措施</w:t>
      </w:r>
      <w:bookmarkEnd w:id="41"/>
      <w:bookmarkEnd w:id="42"/>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43" w:name="_Toc57795992"/>
      <w:bookmarkStart w:id="44" w:name="_Toc57282888"/>
      <w:r w:rsidRPr="001F6866">
        <w:rPr>
          <w:rFonts w:eastAsia="楷体_GB2312"/>
          <w:b/>
          <w:bCs/>
          <w:sz w:val="32"/>
          <w:szCs w:val="32"/>
        </w:rPr>
        <w:t>（一）强化组织领导</w:t>
      </w:r>
      <w:bookmarkEnd w:id="43"/>
      <w:bookmarkEnd w:id="44"/>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sz w:val="32"/>
          <w:szCs w:val="32"/>
        </w:rPr>
        <w:t>省金融</w:t>
      </w:r>
      <w:r w:rsidRPr="001F6866">
        <w:rPr>
          <w:rFonts w:eastAsia="仿宋_GB2312" w:hint="eastAsia"/>
          <w:sz w:val="32"/>
          <w:szCs w:val="32"/>
        </w:rPr>
        <w:t>稳定发展改革联席会议要加强</w:t>
      </w:r>
      <w:r w:rsidRPr="001F6866">
        <w:rPr>
          <w:rFonts w:eastAsia="仿宋_GB2312"/>
          <w:sz w:val="32"/>
          <w:szCs w:val="32"/>
        </w:rPr>
        <w:t>统筹协调，</w:t>
      </w:r>
      <w:r w:rsidRPr="001F6866">
        <w:rPr>
          <w:rFonts w:eastAsia="仿宋_GB2312" w:hint="eastAsia"/>
          <w:sz w:val="32"/>
          <w:szCs w:val="32"/>
        </w:rPr>
        <w:t>及</w:t>
      </w:r>
      <w:r w:rsidRPr="001F6866">
        <w:rPr>
          <w:rFonts w:eastAsia="仿宋_GB2312"/>
          <w:sz w:val="32"/>
          <w:szCs w:val="32"/>
        </w:rPr>
        <w:t>时研究解决规划实施过程中出现</w:t>
      </w:r>
      <w:r w:rsidRPr="001F6866">
        <w:rPr>
          <w:rFonts w:eastAsia="仿宋_GB2312" w:hint="eastAsia"/>
          <w:sz w:val="32"/>
          <w:szCs w:val="32"/>
        </w:rPr>
        <w:t>的</w:t>
      </w:r>
      <w:r w:rsidRPr="001F6866">
        <w:rPr>
          <w:rFonts w:eastAsia="仿宋_GB2312"/>
          <w:sz w:val="32"/>
          <w:szCs w:val="32"/>
        </w:rPr>
        <w:t>问题</w:t>
      </w:r>
      <w:r w:rsidRPr="001F6866">
        <w:rPr>
          <w:rFonts w:eastAsia="仿宋_GB2312" w:hint="eastAsia"/>
          <w:sz w:val="32"/>
          <w:szCs w:val="32"/>
        </w:rPr>
        <w:t>，将金融工作有机融入经济社会发展大局。省级金融监督</w:t>
      </w:r>
      <w:r w:rsidRPr="001F6866">
        <w:rPr>
          <w:rFonts w:eastAsia="仿宋_GB2312"/>
          <w:sz w:val="32"/>
          <w:szCs w:val="32"/>
        </w:rPr>
        <w:t>管理部门</w:t>
      </w:r>
      <w:r w:rsidRPr="001F6866">
        <w:rPr>
          <w:rFonts w:eastAsia="仿宋_GB2312" w:hint="eastAsia"/>
          <w:sz w:val="32"/>
          <w:szCs w:val="32"/>
        </w:rPr>
        <w:t>要加强规划实施的统筹协调和业务指导。各市（州）、县（市、区）人民政府要结合当地实际，</w:t>
      </w:r>
      <w:r w:rsidRPr="001F6866">
        <w:rPr>
          <w:rFonts w:eastAsia="仿宋_GB2312"/>
          <w:sz w:val="32"/>
          <w:szCs w:val="32"/>
        </w:rPr>
        <w:t>明确任务分工，</w:t>
      </w:r>
      <w:r w:rsidRPr="001F6866">
        <w:rPr>
          <w:rFonts w:eastAsia="仿宋_GB2312" w:hint="eastAsia"/>
          <w:sz w:val="32"/>
          <w:szCs w:val="32"/>
        </w:rPr>
        <w:t>采取有效措施，确保如期完成规划目标任务。</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45" w:name="_Toc57795994"/>
      <w:bookmarkStart w:id="46" w:name="_Toc57282890"/>
      <w:r w:rsidRPr="001F6866">
        <w:rPr>
          <w:rFonts w:eastAsia="楷体_GB2312"/>
          <w:b/>
          <w:bCs/>
          <w:sz w:val="32"/>
          <w:szCs w:val="32"/>
        </w:rPr>
        <w:t>（</w:t>
      </w:r>
      <w:r w:rsidRPr="001F6866">
        <w:rPr>
          <w:rFonts w:eastAsia="楷体_GB2312" w:hint="eastAsia"/>
          <w:b/>
          <w:bCs/>
          <w:sz w:val="32"/>
          <w:szCs w:val="32"/>
        </w:rPr>
        <w:t>二</w:t>
      </w:r>
      <w:r w:rsidRPr="001F6866">
        <w:rPr>
          <w:rFonts w:eastAsia="楷体_GB2312"/>
          <w:b/>
          <w:bCs/>
          <w:sz w:val="32"/>
          <w:szCs w:val="32"/>
        </w:rPr>
        <w:t>）健全协作机制</w:t>
      </w:r>
      <w:bookmarkEnd w:id="45"/>
      <w:bookmarkEnd w:id="46"/>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hint="eastAsia"/>
          <w:sz w:val="32"/>
          <w:szCs w:val="32"/>
        </w:rPr>
        <w:t>人民</w:t>
      </w:r>
      <w:r w:rsidRPr="001F6866">
        <w:rPr>
          <w:rFonts w:eastAsia="仿宋_GB2312"/>
          <w:sz w:val="32"/>
          <w:szCs w:val="32"/>
        </w:rPr>
        <w:t>银行长沙</w:t>
      </w:r>
      <w:r w:rsidRPr="001F6866">
        <w:rPr>
          <w:rFonts w:eastAsia="仿宋_GB2312" w:hint="eastAsia"/>
          <w:sz w:val="32"/>
          <w:szCs w:val="32"/>
        </w:rPr>
        <w:t>中心支行</w:t>
      </w:r>
      <w:r w:rsidRPr="001F6866">
        <w:rPr>
          <w:rFonts w:eastAsia="仿宋_GB2312"/>
          <w:sz w:val="32"/>
          <w:szCs w:val="32"/>
        </w:rPr>
        <w:t>、</w:t>
      </w:r>
      <w:r w:rsidRPr="001F6866">
        <w:rPr>
          <w:rFonts w:eastAsia="仿宋_GB2312" w:hint="eastAsia"/>
          <w:sz w:val="32"/>
          <w:szCs w:val="32"/>
        </w:rPr>
        <w:t>湖南银保监局、湖南证监局、湖南省地方金融监督管理局要加强</w:t>
      </w:r>
      <w:r w:rsidRPr="001F6866">
        <w:rPr>
          <w:rFonts w:eastAsia="仿宋_GB2312"/>
          <w:sz w:val="32"/>
          <w:szCs w:val="32"/>
        </w:rPr>
        <w:t>沟通协调，</w:t>
      </w:r>
      <w:r w:rsidRPr="001F6866">
        <w:rPr>
          <w:rFonts w:eastAsia="仿宋_GB2312" w:hint="eastAsia"/>
          <w:sz w:val="32"/>
          <w:szCs w:val="32"/>
        </w:rPr>
        <w:t>建立健全金融政策与信息共享体系和金融业综合统计制度，</w:t>
      </w:r>
      <w:r w:rsidRPr="001F6866">
        <w:rPr>
          <w:rFonts w:eastAsia="仿宋_GB2312"/>
          <w:sz w:val="32"/>
          <w:szCs w:val="32"/>
        </w:rPr>
        <w:t>明确属地金融监管职责。建立健全地方金融</w:t>
      </w:r>
      <w:r w:rsidRPr="001F6866">
        <w:rPr>
          <w:rFonts w:eastAsia="仿宋_GB2312" w:hint="eastAsia"/>
          <w:sz w:val="32"/>
          <w:szCs w:val="32"/>
        </w:rPr>
        <w:t>监管体系</w:t>
      </w:r>
      <w:r w:rsidRPr="001F6866">
        <w:rPr>
          <w:rFonts w:eastAsia="仿宋_GB2312"/>
          <w:sz w:val="32"/>
          <w:szCs w:val="32"/>
        </w:rPr>
        <w:t>。发挥地方金融行业协会与政府部门、社会公众沟通的桥梁与纽带作用。</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47" w:name="_Toc57795995"/>
      <w:bookmarkStart w:id="48" w:name="_Toc57282891"/>
      <w:r w:rsidRPr="001F6866">
        <w:rPr>
          <w:rFonts w:eastAsia="楷体_GB2312"/>
          <w:b/>
          <w:bCs/>
          <w:sz w:val="32"/>
          <w:szCs w:val="32"/>
        </w:rPr>
        <w:t>（</w:t>
      </w:r>
      <w:r w:rsidRPr="001F6866">
        <w:rPr>
          <w:rFonts w:eastAsia="楷体_GB2312" w:hint="eastAsia"/>
          <w:b/>
          <w:bCs/>
          <w:sz w:val="32"/>
          <w:szCs w:val="32"/>
        </w:rPr>
        <w:t>三</w:t>
      </w:r>
      <w:r w:rsidRPr="001F6866">
        <w:rPr>
          <w:rFonts w:eastAsia="楷体_GB2312"/>
          <w:b/>
          <w:bCs/>
          <w:sz w:val="32"/>
          <w:szCs w:val="32"/>
        </w:rPr>
        <w:t>）完善配套政策</w:t>
      </w:r>
      <w:bookmarkEnd w:id="47"/>
      <w:bookmarkEnd w:id="48"/>
      <w:r w:rsidRPr="001F6866">
        <w:rPr>
          <w:rFonts w:eastAsia="楷体_GB2312" w:hint="eastAsia"/>
          <w:b/>
          <w:bCs/>
          <w:sz w:val="32"/>
          <w:szCs w:val="32"/>
        </w:rPr>
        <w:t>。</w:t>
      </w:r>
    </w:p>
    <w:p w:rsidR="001421BF" w:rsidRPr="001F6866" w:rsidRDefault="009603D0" w:rsidP="00FA0E65">
      <w:pPr>
        <w:spacing w:line="560" w:lineRule="exact"/>
        <w:ind w:firstLineChars="200" w:firstLine="640"/>
        <w:rPr>
          <w:rFonts w:eastAsia="仿宋_GB2312"/>
          <w:sz w:val="32"/>
          <w:szCs w:val="32"/>
        </w:rPr>
      </w:pPr>
      <w:r w:rsidRPr="001F6866">
        <w:rPr>
          <w:rFonts w:eastAsia="仿宋_GB2312"/>
          <w:sz w:val="32"/>
          <w:szCs w:val="32"/>
        </w:rPr>
        <w:t>优化财税金融政策联动机制，</w:t>
      </w:r>
      <w:r w:rsidRPr="001F6866">
        <w:rPr>
          <w:rFonts w:eastAsia="仿宋_GB2312" w:hint="eastAsia"/>
          <w:sz w:val="32"/>
          <w:szCs w:val="32"/>
        </w:rPr>
        <w:t>系统研究推进金融改革创新发展的财税政策，通过贴息、补贴、奖励等政策措施，提升金融机构服务实体经济的积极性，支撑“三高四新”战略实施</w:t>
      </w:r>
      <w:r w:rsidRPr="001F6866">
        <w:rPr>
          <w:rFonts w:eastAsia="仿宋_GB2312"/>
          <w:sz w:val="32"/>
          <w:szCs w:val="32"/>
        </w:rPr>
        <w:t>。</w:t>
      </w:r>
      <w:r w:rsidRPr="001F6866">
        <w:rPr>
          <w:rFonts w:eastAsia="仿宋_GB2312" w:hint="eastAsia"/>
          <w:sz w:val="32"/>
          <w:szCs w:val="32"/>
        </w:rPr>
        <w:t>建立健全政府性</w:t>
      </w:r>
      <w:r w:rsidRPr="001F6866">
        <w:rPr>
          <w:rFonts w:eastAsia="仿宋_GB2312"/>
          <w:sz w:val="32"/>
          <w:szCs w:val="32"/>
        </w:rPr>
        <w:t>融资担保机构绩效评价体系，出台省级融资担保机构尽职免责操作指引，推动</w:t>
      </w:r>
      <w:r w:rsidRPr="001F6866">
        <w:rPr>
          <w:rFonts w:eastAsia="仿宋_GB2312"/>
          <w:sz w:val="32"/>
          <w:szCs w:val="32"/>
        </w:rPr>
        <w:t>“</w:t>
      </w:r>
      <w:r w:rsidRPr="001F6866">
        <w:rPr>
          <w:rFonts w:eastAsia="仿宋_GB2312" w:hint="eastAsia"/>
          <w:sz w:val="32"/>
          <w:szCs w:val="32"/>
        </w:rPr>
        <w:t>政</w:t>
      </w:r>
      <w:r w:rsidRPr="001F6866">
        <w:rPr>
          <w:rFonts w:eastAsia="仿宋_GB2312"/>
          <w:sz w:val="32"/>
          <w:szCs w:val="32"/>
        </w:rPr>
        <w:t>银担</w:t>
      </w:r>
      <w:r w:rsidRPr="001F6866">
        <w:rPr>
          <w:rFonts w:eastAsia="仿宋_GB2312"/>
          <w:sz w:val="32"/>
          <w:szCs w:val="32"/>
        </w:rPr>
        <w:t>”</w:t>
      </w:r>
      <w:r w:rsidRPr="001F6866">
        <w:rPr>
          <w:rFonts w:eastAsia="仿宋_GB2312" w:hint="eastAsia"/>
          <w:sz w:val="32"/>
          <w:szCs w:val="32"/>
        </w:rPr>
        <w:t>风险</w:t>
      </w:r>
      <w:r w:rsidRPr="001F6866">
        <w:rPr>
          <w:rFonts w:eastAsia="仿宋_GB2312"/>
          <w:sz w:val="32"/>
          <w:szCs w:val="32"/>
        </w:rPr>
        <w:t>分担机制落实落细</w:t>
      </w:r>
      <w:r w:rsidRPr="001F6866">
        <w:rPr>
          <w:rFonts w:eastAsia="仿宋_GB2312" w:hint="eastAsia"/>
          <w:sz w:val="32"/>
          <w:szCs w:val="32"/>
        </w:rPr>
        <w:t>。完善</w:t>
      </w:r>
      <w:r w:rsidRPr="001F6866">
        <w:rPr>
          <w:rFonts w:eastAsia="仿宋_GB2312"/>
          <w:sz w:val="32"/>
          <w:szCs w:val="32"/>
        </w:rPr>
        <w:t>省</w:t>
      </w:r>
      <w:r w:rsidRPr="001F6866">
        <w:rPr>
          <w:rFonts w:eastAsia="仿宋_GB2312"/>
          <w:sz w:val="32"/>
          <w:szCs w:val="32"/>
        </w:rPr>
        <w:lastRenderedPageBreak/>
        <w:t>与市县</w:t>
      </w:r>
      <w:r w:rsidRPr="001F6866">
        <w:rPr>
          <w:rFonts w:eastAsia="仿宋_GB2312" w:hint="eastAsia"/>
          <w:sz w:val="32"/>
          <w:szCs w:val="32"/>
        </w:rPr>
        <w:t>财政</w:t>
      </w:r>
      <w:r w:rsidRPr="001F6866">
        <w:rPr>
          <w:rFonts w:eastAsia="仿宋_GB2312"/>
          <w:sz w:val="32"/>
          <w:szCs w:val="32"/>
        </w:rPr>
        <w:t>共担的信贷风险补偿机制</w:t>
      </w:r>
      <w:r w:rsidRPr="001F6866">
        <w:rPr>
          <w:rFonts w:eastAsia="仿宋_GB2312" w:hint="eastAsia"/>
          <w:sz w:val="32"/>
          <w:szCs w:val="32"/>
        </w:rPr>
        <w:t>。建立</w:t>
      </w:r>
      <w:r w:rsidRPr="001F6866">
        <w:rPr>
          <w:rFonts w:eastAsia="仿宋_GB2312"/>
          <w:sz w:val="32"/>
          <w:szCs w:val="32"/>
        </w:rPr>
        <w:t>信息数据报送制度，完善金融政策落实督查机制，加强区域金融重点难点</w:t>
      </w:r>
      <w:r w:rsidRPr="001F6866">
        <w:rPr>
          <w:rFonts w:eastAsia="仿宋_GB2312" w:hint="eastAsia"/>
          <w:sz w:val="32"/>
          <w:szCs w:val="32"/>
        </w:rPr>
        <w:t>问题</w:t>
      </w:r>
      <w:r w:rsidRPr="001F6866">
        <w:rPr>
          <w:rFonts w:eastAsia="仿宋_GB2312"/>
          <w:sz w:val="32"/>
          <w:szCs w:val="32"/>
        </w:rPr>
        <w:t>研究。</w:t>
      </w:r>
    </w:p>
    <w:p w:rsidR="001421BF" w:rsidRPr="001F6866" w:rsidRDefault="009603D0" w:rsidP="00FA0E65">
      <w:pPr>
        <w:keepNext/>
        <w:keepLines/>
        <w:spacing w:line="560" w:lineRule="exact"/>
        <w:ind w:firstLineChars="200" w:firstLine="643"/>
        <w:outlineLvl w:val="1"/>
        <w:rPr>
          <w:rFonts w:eastAsia="楷体_GB2312"/>
          <w:b/>
          <w:bCs/>
          <w:sz w:val="32"/>
          <w:szCs w:val="32"/>
        </w:rPr>
      </w:pPr>
      <w:bookmarkStart w:id="49" w:name="_Toc57795996"/>
      <w:bookmarkStart w:id="50" w:name="_Toc57282892"/>
      <w:r w:rsidRPr="001F6866">
        <w:rPr>
          <w:rFonts w:eastAsia="楷体_GB2312"/>
          <w:b/>
          <w:bCs/>
          <w:sz w:val="32"/>
          <w:szCs w:val="32"/>
        </w:rPr>
        <w:t>（</w:t>
      </w:r>
      <w:r w:rsidRPr="001F6866">
        <w:rPr>
          <w:rFonts w:eastAsia="楷体_GB2312" w:hint="eastAsia"/>
          <w:b/>
          <w:bCs/>
          <w:sz w:val="32"/>
          <w:szCs w:val="32"/>
        </w:rPr>
        <w:t>四</w:t>
      </w:r>
      <w:r w:rsidRPr="001F6866">
        <w:rPr>
          <w:rFonts w:eastAsia="楷体_GB2312"/>
          <w:b/>
          <w:bCs/>
          <w:sz w:val="32"/>
          <w:szCs w:val="32"/>
        </w:rPr>
        <w:t>）</w:t>
      </w:r>
      <w:bookmarkEnd w:id="49"/>
      <w:bookmarkEnd w:id="50"/>
      <w:r w:rsidRPr="001F6866">
        <w:rPr>
          <w:rFonts w:eastAsia="楷体_GB2312" w:hint="eastAsia"/>
          <w:b/>
          <w:bCs/>
          <w:sz w:val="32"/>
          <w:szCs w:val="32"/>
        </w:rPr>
        <w:t>营造良好环境。</w:t>
      </w:r>
    </w:p>
    <w:p w:rsidR="001421BF" w:rsidRDefault="009603D0" w:rsidP="00942E23">
      <w:pPr>
        <w:spacing w:line="560" w:lineRule="exact"/>
        <w:ind w:firstLineChars="200" w:firstLine="640"/>
        <w:rPr>
          <w:rFonts w:eastAsia="仿宋_GB2312"/>
          <w:sz w:val="32"/>
          <w:szCs w:val="32"/>
        </w:rPr>
      </w:pPr>
      <w:r w:rsidRPr="001F6866">
        <w:rPr>
          <w:rFonts w:eastAsia="仿宋_GB2312"/>
          <w:sz w:val="32"/>
          <w:szCs w:val="32"/>
        </w:rPr>
        <w:t>加强针对</w:t>
      </w:r>
      <w:r w:rsidRPr="001F6866">
        <w:rPr>
          <w:rFonts w:eastAsia="仿宋_GB2312" w:hint="eastAsia"/>
          <w:sz w:val="32"/>
          <w:szCs w:val="32"/>
        </w:rPr>
        <w:t>“</w:t>
      </w:r>
      <w:r w:rsidRPr="001F6866">
        <w:rPr>
          <w:rFonts w:eastAsia="仿宋_GB2312"/>
          <w:sz w:val="32"/>
          <w:szCs w:val="32"/>
        </w:rPr>
        <w:t>十四五</w:t>
      </w:r>
      <w:r w:rsidRPr="001F6866">
        <w:rPr>
          <w:rFonts w:eastAsia="仿宋_GB2312" w:hint="eastAsia"/>
          <w:sz w:val="32"/>
          <w:szCs w:val="32"/>
        </w:rPr>
        <w:t>”</w:t>
      </w:r>
      <w:r w:rsidRPr="001F6866">
        <w:rPr>
          <w:rFonts w:eastAsia="仿宋_GB2312"/>
          <w:sz w:val="32"/>
          <w:szCs w:val="32"/>
        </w:rPr>
        <w:t>金融</w:t>
      </w:r>
      <w:r w:rsidRPr="001F6866">
        <w:rPr>
          <w:rFonts w:eastAsia="仿宋_GB2312" w:hint="eastAsia"/>
          <w:sz w:val="32"/>
          <w:szCs w:val="32"/>
        </w:rPr>
        <w:t>业发展</w:t>
      </w:r>
      <w:r w:rsidRPr="001F6866">
        <w:rPr>
          <w:rFonts w:eastAsia="仿宋_GB2312"/>
          <w:sz w:val="32"/>
          <w:szCs w:val="32"/>
        </w:rPr>
        <w:t>规划相关内容的宣传力度。加强与金融监管部门、金融机构</w:t>
      </w:r>
      <w:r w:rsidRPr="001F6866">
        <w:rPr>
          <w:rFonts w:eastAsia="仿宋_GB2312" w:hint="eastAsia"/>
          <w:sz w:val="32"/>
          <w:szCs w:val="32"/>
        </w:rPr>
        <w:t>和</w:t>
      </w:r>
      <w:r w:rsidRPr="001F6866">
        <w:rPr>
          <w:rFonts w:eastAsia="仿宋_GB2312"/>
          <w:sz w:val="32"/>
          <w:szCs w:val="32"/>
        </w:rPr>
        <w:t>行业组织沟通交流，建立信息共享机制，积极推动重点规划、重点项目的落地实施。创新金融知识宣传方式，进一步</w:t>
      </w:r>
      <w:r w:rsidRPr="001F6866">
        <w:rPr>
          <w:rFonts w:eastAsia="仿宋_GB2312" w:hint="eastAsia"/>
          <w:sz w:val="32"/>
          <w:szCs w:val="32"/>
        </w:rPr>
        <w:t>完善</w:t>
      </w:r>
      <w:r w:rsidRPr="001F6866">
        <w:rPr>
          <w:rFonts w:eastAsia="仿宋_GB2312"/>
          <w:sz w:val="32"/>
          <w:szCs w:val="32"/>
        </w:rPr>
        <w:t>公众金融知识教育长效机制，</w:t>
      </w:r>
      <w:r w:rsidRPr="001F6866">
        <w:rPr>
          <w:rFonts w:eastAsia="仿宋_GB2312" w:hint="eastAsia"/>
          <w:sz w:val="32"/>
          <w:szCs w:val="32"/>
        </w:rPr>
        <w:t>继续</w:t>
      </w:r>
      <w:r w:rsidRPr="001F6866">
        <w:rPr>
          <w:rFonts w:eastAsia="仿宋_GB2312"/>
          <w:sz w:val="32"/>
          <w:szCs w:val="32"/>
        </w:rPr>
        <w:t>深入开展</w:t>
      </w:r>
      <w:r w:rsidRPr="001F6866">
        <w:rPr>
          <w:rFonts w:eastAsia="仿宋_GB2312" w:hint="eastAsia"/>
          <w:sz w:val="32"/>
          <w:szCs w:val="32"/>
        </w:rPr>
        <w:t>公众宣传</w:t>
      </w:r>
      <w:r w:rsidRPr="001F6866">
        <w:rPr>
          <w:rFonts w:ascii="仿宋_GB2312" w:eastAsia="仿宋_GB2312" w:hint="eastAsia"/>
          <w:sz w:val="32"/>
          <w:szCs w:val="32"/>
        </w:rPr>
        <w:t>“七进”</w:t>
      </w:r>
      <w:r w:rsidRPr="001F6866">
        <w:rPr>
          <w:rFonts w:eastAsia="仿宋_GB2312" w:hint="eastAsia"/>
          <w:sz w:val="32"/>
          <w:szCs w:val="32"/>
        </w:rPr>
        <w:t>（进企业、进校园、进机关、进社区、进农村、进家庭、进公共场所）活动</w:t>
      </w:r>
      <w:r w:rsidRPr="001F6866">
        <w:rPr>
          <w:rFonts w:eastAsia="仿宋_GB2312"/>
          <w:sz w:val="32"/>
          <w:szCs w:val="32"/>
        </w:rPr>
        <w:t>，为金融发展改革与稳定营造良好的舆论氛围。</w:t>
      </w:r>
    </w:p>
    <w:p w:rsidR="00B36ACD" w:rsidRDefault="00B36ACD" w:rsidP="00942E23">
      <w:pPr>
        <w:spacing w:line="560" w:lineRule="exact"/>
        <w:ind w:firstLineChars="200" w:firstLine="640"/>
        <w:rPr>
          <w:rFonts w:eastAsia="仿宋_GB2312"/>
          <w:sz w:val="32"/>
          <w:szCs w:val="32"/>
        </w:rPr>
      </w:pPr>
    </w:p>
    <w:p w:rsidR="00B36ACD" w:rsidRDefault="00B36ACD" w:rsidP="00942E23">
      <w:pPr>
        <w:spacing w:line="560" w:lineRule="exact"/>
        <w:ind w:firstLineChars="200" w:firstLine="640"/>
        <w:rPr>
          <w:rFonts w:eastAsia="仿宋_GB2312"/>
          <w:sz w:val="32"/>
          <w:szCs w:val="32"/>
        </w:rPr>
      </w:pPr>
    </w:p>
    <w:p w:rsidR="00B36ACD" w:rsidRDefault="00B36ACD" w:rsidP="00942E23">
      <w:pPr>
        <w:spacing w:line="560" w:lineRule="exact"/>
        <w:ind w:firstLineChars="200" w:firstLine="640"/>
        <w:rPr>
          <w:rFonts w:eastAsia="仿宋_GB2312"/>
          <w:sz w:val="32"/>
          <w:szCs w:val="32"/>
        </w:rPr>
      </w:pPr>
    </w:p>
    <w:p w:rsidR="00B36ACD" w:rsidRDefault="00B36ACD" w:rsidP="00942E23">
      <w:pPr>
        <w:spacing w:line="560" w:lineRule="exact"/>
        <w:ind w:firstLineChars="200" w:firstLine="640"/>
        <w:rPr>
          <w:rFonts w:eastAsia="仿宋_GB2312"/>
          <w:sz w:val="32"/>
          <w:szCs w:val="32"/>
        </w:rPr>
      </w:pPr>
    </w:p>
    <w:p w:rsidR="00B36ACD" w:rsidRDefault="00B36ACD" w:rsidP="00942E23">
      <w:pPr>
        <w:spacing w:line="560" w:lineRule="exact"/>
        <w:ind w:firstLineChars="200" w:firstLine="640"/>
        <w:rPr>
          <w:rFonts w:eastAsia="仿宋_GB2312"/>
          <w:sz w:val="32"/>
          <w:szCs w:val="32"/>
        </w:rPr>
      </w:pPr>
    </w:p>
    <w:p w:rsidR="00B36ACD" w:rsidRDefault="00B36ACD" w:rsidP="00942E23">
      <w:pPr>
        <w:spacing w:line="560" w:lineRule="exact"/>
        <w:ind w:firstLineChars="200" w:firstLine="640"/>
        <w:rPr>
          <w:rFonts w:eastAsia="仿宋_GB2312"/>
          <w:sz w:val="32"/>
          <w:szCs w:val="32"/>
        </w:rPr>
      </w:pPr>
    </w:p>
    <w:p w:rsidR="00B36ACD" w:rsidRDefault="00B36ACD" w:rsidP="00B36ACD">
      <w:pPr>
        <w:spacing w:line="560" w:lineRule="exact"/>
        <w:rPr>
          <w:rFonts w:eastAsia="仿宋_GB2312"/>
          <w:sz w:val="32"/>
          <w:szCs w:val="32"/>
        </w:rPr>
      </w:pPr>
    </w:p>
    <w:p w:rsidR="002A7FE3" w:rsidRDefault="002A7FE3" w:rsidP="00B36ACD">
      <w:pPr>
        <w:spacing w:line="560" w:lineRule="exact"/>
        <w:rPr>
          <w:rFonts w:eastAsia="仿宋_GB2312"/>
          <w:sz w:val="32"/>
          <w:szCs w:val="32"/>
        </w:rPr>
      </w:pPr>
    </w:p>
    <w:p w:rsidR="002A7FE3" w:rsidRDefault="002A7FE3">
      <w:pPr>
        <w:widowControl/>
        <w:jc w:val="left"/>
        <w:rPr>
          <w:rFonts w:eastAsia="仿宋_GB2312"/>
          <w:sz w:val="32"/>
          <w:szCs w:val="32"/>
        </w:rPr>
      </w:pPr>
      <w:r>
        <w:rPr>
          <w:rFonts w:eastAsia="仿宋_GB2312"/>
          <w:sz w:val="32"/>
          <w:szCs w:val="32"/>
        </w:rPr>
        <w:br w:type="page"/>
      </w:r>
    </w:p>
    <w:p w:rsidR="002A7FE3" w:rsidRDefault="002A7FE3" w:rsidP="00B36ACD">
      <w:pPr>
        <w:spacing w:line="560" w:lineRule="exact"/>
        <w:rPr>
          <w:rFonts w:eastAsia="仿宋_GB2312"/>
          <w:sz w:val="32"/>
          <w:szCs w:val="32"/>
        </w:rPr>
      </w:pPr>
    </w:p>
    <w:p w:rsidR="002A7FE3" w:rsidRDefault="002A7FE3" w:rsidP="00B36ACD">
      <w:pPr>
        <w:spacing w:line="560" w:lineRule="exact"/>
        <w:rPr>
          <w:rFonts w:eastAsia="仿宋_GB2312"/>
          <w:sz w:val="32"/>
          <w:szCs w:val="32"/>
        </w:rPr>
      </w:pPr>
    </w:p>
    <w:p w:rsidR="002A7FE3" w:rsidRDefault="002A7FE3" w:rsidP="00B36ACD">
      <w:pPr>
        <w:spacing w:line="560" w:lineRule="exact"/>
        <w:rPr>
          <w:rFonts w:eastAsia="仿宋_GB2312"/>
          <w:sz w:val="32"/>
          <w:szCs w:val="32"/>
        </w:rPr>
      </w:pPr>
    </w:p>
    <w:p w:rsidR="00B36ACD" w:rsidRDefault="00B36ACD" w:rsidP="00B36ACD">
      <w:pPr>
        <w:spacing w:line="560" w:lineRule="exact"/>
        <w:rPr>
          <w:rFonts w:eastAsia="仿宋_GB2312"/>
          <w:sz w:val="32"/>
          <w:szCs w:val="32"/>
        </w:rPr>
      </w:pPr>
    </w:p>
    <w:p w:rsidR="002A7FE3" w:rsidRDefault="002A7FE3" w:rsidP="00B36ACD">
      <w:pPr>
        <w:spacing w:line="560" w:lineRule="exact"/>
        <w:rPr>
          <w:rFonts w:eastAsia="仿宋_GB2312"/>
          <w:sz w:val="32"/>
          <w:szCs w:val="32"/>
        </w:rPr>
      </w:pPr>
    </w:p>
    <w:p w:rsidR="002A7FE3" w:rsidRDefault="002A7FE3" w:rsidP="00B36ACD">
      <w:pPr>
        <w:spacing w:line="560" w:lineRule="exact"/>
        <w:rPr>
          <w:rFonts w:eastAsia="仿宋_GB2312"/>
          <w:sz w:val="32"/>
          <w:szCs w:val="32"/>
        </w:rPr>
      </w:pPr>
    </w:p>
    <w:p w:rsidR="002A7FE3" w:rsidRDefault="002A7FE3" w:rsidP="00B36ACD">
      <w:pPr>
        <w:spacing w:line="560" w:lineRule="exact"/>
        <w:rPr>
          <w:rFonts w:eastAsia="仿宋_GB2312"/>
          <w:sz w:val="32"/>
          <w:szCs w:val="32"/>
        </w:rPr>
      </w:pPr>
    </w:p>
    <w:tbl>
      <w:tblPr>
        <w:tblpPr w:leftFromText="180" w:rightFromText="180" w:vertAnchor="text" w:horzAnchor="margin" w:tblpY="4717"/>
        <w:tblOverlap w:val="neve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22"/>
      </w:tblGrid>
      <w:tr w:rsidR="00C5314A" w:rsidRPr="00822346" w:rsidTr="00C5314A">
        <w:tc>
          <w:tcPr>
            <w:tcW w:w="8522" w:type="dxa"/>
            <w:vAlign w:val="center"/>
          </w:tcPr>
          <w:p w:rsidR="00C5314A" w:rsidRDefault="00C5314A" w:rsidP="00C5314A">
            <w:pPr>
              <w:pStyle w:val="p0"/>
              <w:wordWrap w:val="0"/>
              <w:spacing w:line="460" w:lineRule="exact"/>
              <w:ind w:leftChars="100" w:left="1050" w:hangingChars="300" w:hanging="840"/>
              <w:rPr>
                <w:rFonts w:eastAsia="仿宋_GB2312"/>
                <w:sz w:val="28"/>
                <w:szCs w:val="28"/>
              </w:rPr>
            </w:pPr>
            <w:r>
              <w:rPr>
                <w:rFonts w:eastAsia="仿宋_GB2312"/>
                <w:sz w:val="28"/>
                <w:szCs w:val="28"/>
              </w:rPr>
              <w:t>抄送：</w:t>
            </w:r>
            <w:r>
              <w:rPr>
                <w:rFonts w:eastAsia="仿宋_GB2312" w:hint="eastAsia"/>
                <w:sz w:val="28"/>
                <w:szCs w:val="28"/>
              </w:rPr>
              <w:t>国务院金融</w:t>
            </w:r>
            <w:r>
              <w:rPr>
                <w:rFonts w:eastAsia="仿宋_GB2312"/>
                <w:sz w:val="28"/>
                <w:szCs w:val="28"/>
              </w:rPr>
              <w:t>委</w:t>
            </w:r>
            <w:r>
              <w:rPr>
                <w:rFonts w:eastAsia="仿宋_GB2312" w:hint="eastAsia"/>
                <w:sz w:val="28"/>
                <w:szCs w:val="28"/>
              </w:rPr>
              <w:t>办公室</w:t>
            </w:r>
            <w:r>
              <w:rPr>
                <w:rFonts w:eastAsia="仿宋_GB2312"/>
                <w:sz w:val="28"/>
                <w:szCs w:val="28"/>
              </w:rPr>
              <w:t>秘书</w:t>
            </w:r>
            <w:r w:rsidRPr="00822346">
              <w:rPr>
                <w:rFonts w:eastAsia="仿宋_GB2312"/>
                <w:sz w:val="28"/>
                <w:szCs w:val="28"/>
              </w:rPr>
              <w:t>局</w:t>
            </w:r>
            <w:r>
              <w:rPr>
                <w:rFonts w:eastAsia="仿宋_GB2312" w:hint="eastAsia"/>
                <w:sz w:val="28"/>
                <w:szCs w:val="28"/>
              </w:rPr>
              <w:t>。</w:t>
            </w:r>
          </w:p>
          <w:p w:rsidR="00B00DDE" w:rsidRDefault="00B00DDE" w:rsidP="00B00DDE">
            <w:pPr>
              <w:pStyle w:val="p0"/>
              <w:wordWrap w:val="0"/>
              <w:spacing w:line="460" w:lineRule="exact"/>
              <w:ind w:leftChars="500" w:left="1050"/>
              <w:rPr>
                <w:rFonts w:eastAsia="仿宋_GB2312"/>
                <w:sz w:val="28"/>
                <w:szCs w:val="28"/>
              </w:rPr>
            </w:pPr>
            <w:r w:rsidRPr="00B00DDE">
              <w:rPr>
                <w:rFonts w:eastAsia="仿宋_GB2312" w:hint="eastAsia"/>
                <w:sz w:val="28"/>
                <w:szCs w:val="28"/>
              </w:rPr>
              <w:t>省委办公厅，省委组织部，省委宣传部，省委政法委，省委政研室（省委财经办），省委改革办，</w:t>
            </w:r>
            <w:proofErr w:type="gramStart"/>
            <w:r w:rsidRPr="00B00DDE">
              <w:rPr>
                <w:rFonts w:eastAsia="仿宋_GB2312" w:hint="eastAsia"/>
                <w:sz w:val="28"/>
                <w:szCs w:val="28"/>
              </w:rPr>
              <w:t>省委网信办</w:t>
            </w:r>
            <w:proofErr w:type="gramEnd"/>
            <w:r w:rsidR="002F0A2A">
              <w:rPr>
                <w:rFonts w:eastAsia="仿宋_GB2312" w:hint="eastAsia"/>
                <w:sz w:val="28"/>
                <w:szCs w:val="28"/>
              </w:rPr>
              <w:t>，</w:t>
            </w:r>
            <w:r w:rsidR="002F0A2A">
              <w:rPr>
                <w:rFonts w:eastAsia="仿宋_GB2312"/>
                <w:sz w:val="28"/>
                <w:szCs w:val="28"/>
              </w:rPr>
              <w:t>省委军民融合办</w:t>
            </w:r>
            <w:r w:rsidRPr="00B00DDE">
              <w:rPr>
                <w:rFonts w:eastAsia="仿宋_GB2312" w:hint="eastAsia"/>
                <w:sz w:val="28"/>
                <w:szCs w:val="28"/>
              </w:rPr>
              <w:t>。</w:t>
            </w:r>
          </w:p>
          <w:p w:rsidR="00B00DDE" w:rsidRDefault="00B00DDE" w:rsidP="00B00DDE">
            <w:pPr>
              <w:pStyle w:val="p0"/>
              <w:wordWrap w:val="0"/>
              <w:spacing w:line="460" w:lineRule="exact"/>
              <w:ind w:leftChars="500" w:left="1050"/>
              <w:rPr>
                <w:rFonts w:eastAsia="仿宋_GB2312"/>
                <w:sz w:val="28"/>
                <w:szCs w:val="28"/>
              </w:rPr>
            </w:pPr>
            <w:r w:rsidRPr="00B00DDE">
              <w:rPr>
                <w:rFonts w:eastAsia="仿宋_GB2312" w:hint="eastAsia"/>
                <w:sz w:val="28"/>
                <w:szCs w:val="28"/>
              </w:rPr>
              <w:t>省人大常委会办公厅，省人民政府办公厅，省政协办公厅，省高级人民法院，省人民检察院。</w:t>
            </w:r>
            <w:r w:rsidRPr="00B00DDE">
              <w:rPr>
                <w:rFonts w:eastAsia="仿宋_GB2312" w:hint="eastAsia"/>
                <w:sz w:val="28"/>
                <w:szCs w:val="28"/>
              </w:rPr>
              <w:t xml:space="preserve"> </w:t>
            </w:r>
          </w:p>
          <w:p w:rsidR="00C5314A" w:rsidRPr="00C5314A" w:rsidRDefault="00B00DDE" w:rsidP="00B00DDE">
            <w:pPr>
              <w:pStyle w:val="p0"/>
              <w:wordWrap w:val="0"/>
              <w:spacing w:line="460" w:lineRule="exact"/>
              <w:ind w:leftChars="500" w:left="1050"/>
              <w:rPr>
                <w:rFonts w:eastAsia="仿宋_GB2312"/>
                <w:sz w:val="28"/>
                <w:szCs w:val="28"/>
              </w:rPr>
            </w:pPr>
            <w:r w:rsidRPr="00B00DDE">
              <w:rPr>
                <w:rFonts w:eastAsia="仿宋_GB2312" w:hint="eastAsia"/>
                <w:sz w:val="28"/>
                <w:szCs w:val="28"/>
              </w:rPr>
              <w:t>各民主党派省委。</w:t>
            </w:r>
          </w:p>
        </w:tc>
      </w:tr>
      <w:tr w:rsidR="00C5314A" w:rsidRPr="00822346" w:rsidTr="00C5314A">
        <w:tc>
          <w:tcPr>
            <w:tcW w:w="8522" w:type="dxa"/>
            <w:vAlign w:val="center"/>
          </w:tcPr>
          <w:p w:rsidR="00C5314A" w:rsidRPr="00822346" w:rsidRDefault="00C5314A" w:rsidP="00B00DDE">
            <w:pPr>
              <w:pStyle w:val="p0"/>
              <w:wordWrap w:val="0"/>
              <w:ind w:firstLineChars="50" w:firstLine="140"/>
              <w:rPr>
                <w:rFonts w:eastAsia="仿宋_GB2312"/>
                <w:sz w:val="28"/>
                <w:szCs w:val="28"/>
              </w:rPr>
            </w:pPr>
            <w:r w:rsidRPr="00822346">
              <w:rPr>
                <w:rFonts w:eastAsia="仿宋_GB2312"/>
                <w:sz w:val="28"/>
                <w:szCs w:val="28"/>
              </w:rPr>
              <w:t>湖南省地方金融监督管理局</w:t>
            </w:r>
            <w:r w:rsidRPr="00822346">
              <w:rPr>
                <w:rFonts w:eastAsia="仿宋_GB2312"/>
                <w:sz w:val="28"/>
                <w:szCs w:val="28"/>
              </w:rPr>
              <w:t xml:space="preserve">            </w:t>
            </w:r>
            <w:r w:rsidR="00B00DDE">
              <w:rPr>
                <w:rFonts w:eastAsia="仿宋_GB2312"/>
                <w:sz w:val="28"/>
                <w:szCs w:val="28"/>
              </w:rPr>
              <w:t xml:space="preserve">  </w:t>
            </w:r>
            <w:r w:rsidRPr="00822346">
              <w:rPr>
                <w:rFonts w:eastAsia="仿宋_GB2312"/>
                <w:sz w:val="28"/>
                <w:szCs w:val="28"/>
              </w:rPr>
              <w:t>2021</w:t>
            </w:r>
            <w:r w:rsidRPr="00822346">
              <w:rPr>
                <w:rFonts w:eastAsia="仿宋_GB2312"/>
                <w:sz w:val="28"/>
                <w:szCs w:val="28"/>
              </w:rPr>
              <w:t>年</w:t>
            </w:r>
            <w:r>
              <w:rPr>
                <w:rFonts w:eastAsia="仿宋_GB2312"/>
                <w:sz w:val="28"/>
                <w:szCs w:val="28"/>
              </w:rPr>
              <w:t>8</w:t>
            </w:r>
            <w:r w:rsidRPr="00822346">
              <w:rPr>
                <w:rFonts w:eastAsia="仿宋_GB2312"/>
                <w:sz w:val="28"/>
                <w:szCs w:val="28"/>
              </w:rPr>
              <w:t>月</w:t>
            </w:r>
            <w:r>
              <w:rPr>
                <w:rFonts w:eastAsia="仿宋_GB2312"/>
                <w:sz w:val="28"/>
                <w:szCs w:val="28"/>
              </w:rPr>
              <w:t>16</w:t>
            </w:r>
            <w:r w:rsidRPr="00822346">
              <w:rPr>
                <w:rFonts w:eastAsia="仿宋_GB2312"/>
                <w:sz w:val="28"/>
                <w:szCs w:val="28"/>
              </w:rPr>
              <w:t>日印发</w:t>
            </w:r>
          </w:p>
        </w:tc>
      </w:tr>
    </w:tbl>
    <w:p w:rsidR="002A7FE3" w:rsidRDefault="002A7FE3" w:rsidP="00B36ACD">
      <w:pPr>
        <w:spacing w:line="560" w:lineRule="exact"/>
        <w:rPr>
          <w:rFonts w:eastAsia="仿宋_GB2312"/>
          <w:sz w:val="32"/>
          <w:szCs w:val="32"/>
        </w:rPr>
      </w:pPr>
    </w:p>
    <w:p w:rsidR="00B36ACD" w:rsidRPr="00B36ACD" w:rsidRDefault="00B36ACD" w:rsidP="00574965">
      <w:pPr>
        <w:spacing w:line="560" w:lineRule="exact"/>
        <w:rPr>
          <w:rFonts w:eastAsia="仿宋_GB2312"/>
          <w:sz w:val="32"/>
          <w:szCs w:val="32"/>
        </w:rPr>
      </w:pPr>
    </w:p>
    <w:sectPr w:rsidR="00B36ACD" w:rsidRPr="00B36ACD" w:rsidSect="00FA0E65">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3A" w:rsidRDefault="007E093A">
      <w:r>
        <w:separator/>
      </w:r>
    </w:p>
  </w:endnote>
  <w:endnote w:type="continuationSeparator" w:id="0">
    <w:p w:rsidR="007E093A" w:rsidRDefault="007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DLF-3-0-724465733+ZLdELI-84">
    <w:altName w:val="仿宋"/>
    <w:panose1 w:val="00000000000000000000"/>
    <w:charset w:val="00"/>
    <w:family w:val="roman"/>
    <w:notTrueType/>
    <w:pitch w:val="default"/>
  </w:font>
  <w:font w:name="KTJ+ZLdEKx-4">
    <w:altName w:val="仿宋"/>
    <w:panose1 w:val="00000000000000000000"/>
    <w:charset w:val="00"/>
    <w:family w:val="roman"/>
    <w:notTrueType/>
    <w:pitch w:val="default"/>
  </w:font>
  <w:font w:name="FZSSK--GBK1-00+ZBWHiY-6">
    <w:altName w:val="仿宋"/>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47066"/>
    </w:sdtPr>
    <w:sdtEndPr>
      <w:rPr>
        <w:rFonts w:ascii="宋体" w:hAnsi="宋体"/>
        <w:sz w:val="28"/>
        <w:szCs w:val="28"/>
      </w:rPr>
    </w:sdtEndPr>
    <w:sdtContent>
      <w:p w:rsidR="001421BF" w:rsidRDefault="009603D0">
        <w:pPr>
          <w:pStyle w:val="af1"/>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16F47" w:rsidRPr="00716F47">
          <w:rPr>
            <w:rFonts w:ascii="宋体" w:hAnsi="宋体"/>
            <w:noProof/>
            <w:sz w:val="28"/>
            <w:szCs w:val="28"/>
            <w:lang w:val="zh-CN"/>
          </w:rPr>
          <w:t>-</w:t>
        </w:r>
        <w:r w:rsidR="00716F47">
          <w:rPr>
            <w:rFonts w:ascii="宋体" w:hAnsi="宋体"/>
            <w:noProof/>
            <w:sz w:val="28"/>
            <w:szCs w:val="28"/>
          </w:rPr>
          <w:t xml:space="preserve"> 20 -</w:t>
        </w:r>
        <w:r>
          <w:rPr>
            <w:rFonts w:ascii="宋体" w:hAnsi="宋体"/>
            <w:sz w:val="28"/>
            <w:szCs w:val="28"/>
          </w:rPr>
          <w:fldChar w:fldCharType="end"/>
        </w:r>
      </w:p>
    </w:sdtContent>
  </w:sdt>
  <w:p w:rsidR="001421BF" w:rsidRDefault="001421B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85071"/>
    </w:sdtPr>
    <w:sdtEndPr>
      <w:rPr>
        <w:rFonts w:ascii="宋体" w:hAnsi="宋体"/>
        <w:sz w:val="28"/>
        <w:szCs w:val="28"/>
      </w:rPr>
    </w:sdtEndPr>
    <w:sdtContent>
      <w:p w:rsidR="001421BF" w:rsidRDefault="009603D0">
        <w:pPr>
          <w:pStyle w:val="af1"/>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16F47" w:rsidRPr="00716F47">
          <w:rPr>
            <w:rFonts w:ascii="宋体" w:hAnsi="宋体"/>
            <w:noProof/>
            <w:sz w:val="28"/>
            <w:szCs w:val="28"/>
            <w:lang w:val="zh-CN"/>
          </w:rPr>
          <w:t>-</w:t>
        </w:r>
        <w:r w:rsidR="00716F47">
          <w:rPr>
            <w:rFonts w:ascii="宋体" w:hAnsi="宋体"/>
            <w:noProof/>
            <w:sz w:val="28"/>
            <w:szCs w:val="28"/>
          </w:rPr>
          <w:t xml:space="preserve"> 21 -</w:t>
        </w:r>
        <w:r>
          <w:rPr>
            <w:rFonts w:ascii="宋体" w:hAnsi="宋体"/>
            <w:sz w:val="28"/>
            <w:szCs w:val="28"/>
          </w:rPr>
          <w:fldChar w:fldCharType="end"/>
        </w:r>
      </w:p>
    </w:sdtContent>
  </w:sdt>
  <w:p w:rsidR="001421BF" w:rsidRDefault="001421B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3A" w:rsidRDefault="007E093A">
      <w:r>
        <w:separator/>
      </w:r>
    </w:p>
  </w:footnote>
  <w:footnote w:type="continuationSeparator" w:id="0">
    <w:p w:rsidR="007E093A" w:rsidRDefault="007E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C71"/>
    <w:multiLevelType w:val="multilevel"/>
    <w:tmpl w:val="1B722C71"/>
    <w:lvl w:ilvl="0">
      <w:start w:val="1"/>
      <w:numFmt w:val="bullet"/>
      <w:pStyle w:val="a"/>
      <w:lvlText w:val=""/>
      <w:lvlJc w:val="left"/>
      <w:pPr>
        <w:ind w:left="312" w:hanging="312"/>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F6324E2"/>
    <w:multiLevelType w:val="multilevel"/>
    <w:tmpl w:val="2F6324E2"/>
    <w:lvl w:ilvl="0">
      <w:start w:val="1"/>
      <w:numFmt w:val="decimal"/>
      <w:pStyle w:val="a0"/>
      <w:suff w:val="nothing"/>
      <w:lvlText w:val="%1."/>
      <w:lvlJc w:val="left"/>
      <w:pPr>
        <w:ind w:left="0" w:firstLine="0"/>
      </w:pPr>
      <w:rPr>
        <w:rFonts w:hint="eastAsia"/>
      </w:rPr>
    </w:lvl>
    <w:lvl w:ilvl="1">
      <w:start w:val="1"/>
      <w:numFmt w:val="decimal"/>
      <w:pStyle w:val="a1"/>
      <w:lvlText w:val="%1.%2."/>
      <w:lvlJc w:val="left"/>
      <w:pPr>
        <w:ind w:left="0" w:firstLine="0"/>
      </w:pPr>
      <w:rPr>
        <w:rFonts w:hint="eastAsia"/>
      </w:rPr>
    </w:lvl>
    <w:lvl w:ilvl="2">
      <w:start w:val="1"/>
      <w:numFmt w:val="decimal"/>
      <w:pStyle w:val="a2"/>
      <w:suff w:val="nothing"/>
      <w:lvlText w:val="%1.%2.%3."/>
      <w:lvlJc w:val="left"/>
      <w:pPr>
        <w:ind w:left="0" w:firstLine="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599C044F"/>
    <w:multiLevelType w:val="multilevel"/>
    <w:tmpl w:val="599C044F"/>
    <w:lvl w:ilvl="0">
      <w:start w:val="1"/>
      <w:numFmt w:val="decimal"/>
      <w:pStyle w:val="a3"/>
      <w:suff w:val="space"/>
      <w:lvlText w:val="%1"/>
      <w:lvlJc w:val="left"/>
      <w:pPr>
        <w:ind w:left="2160" w:firstLine="0"/>
      </w:pPr>
      <w:rPr>
        <w:rFonts w:ascii="Times New Roman" w:eastAsia="楷体_GB2312" w:hAnsi="Times New Roman" w:hint="default"/>
        <w:b/>
        <w:i w:val="0"/>
        <w:color w:val="auto"/>
        <w:sz w:val="28"/>
      </w:rPr>
    </w:lvl>
    <w:lvl w:ilvl="1">
      <w:start w:val="1"/>
      <w:numFmt w:val="decimal"/>
      <w:pStyle w:val="a4"/>
      <w:suff w:val="space"/>
      <w:lvlText w:val="%1.%2"/>
      <w:lvlJc w:val="left"/>
      <w:pPr>
        <w:ind w:left="2160" w:firstLine="0"/>
      </w:pPr>
      <w:rPr>
        <w:rFonts w:ascii="Times New Roman" w:eastAsia="楷体_GB2312" w:hAnsi="Times New Roman" w:hint="default"/>
        <w:b/>
        <w:i w:val="0"/>
        <w:color w:val="auto"/>
        <w:sz w:val="24"/>
      </w:rPr>
    </w:lvl>
    <w:lvl w:ilvl="2">
      <w:start w:val="1"/>
      <w:numFmt w:val="decimal"/>
      <w:pStyle w:val="a5"/>
      <w:suff w:val="space"/>
      <w:lvlText w:val="%1.%2.%3"/>
      <w:lvlJc w:val="left"/>
      <w:pPr>
        <w:ind w:left="2160" w:firstLine="0"/>
      </w:pPr>
      <w:rPr>
        <w:rFonts w:ascii="Times New Roman" w:eastAsia="楷体_GB2312" w:hAnsi="Times New Roman" w:hint="default"/>
        <w:b/>
        <w:i w:val="0"/>
        <w:color w:val="auto"/>
        <w:sz w:val="21"/>
      </w:rPr>
    </w:lvl>
    <w:lvl w:ilvl="3">
      <w:start w:val="1"/>
      <w:numFmt w:val="decimal"/>
      <w:suff w:val="space"/>
      <w:lvlText w:val="%1.%2.%3.%4."/>
      <w:lvlJc w:val="left"/>
      <w:pPr>
        <w:ind w:left="2160" w:firstLine="0"/>
      </w:pPr>
      <w:rPr>
        <w:rFonts w:ascii="等线" w:eastAsia="华文楷体" w:hAnsi="等线" w:hint="default"/>
        <w:color w:val="4D4D4F"/>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06"/>
    <w:rsid w:val="F77FA224"/>
    <w:rsid w:val="FB3A34B0"/>
    <w:rsid w:val="FD7FBF02"/>
    <w:rsid w:val="FE7D91E1"/>
    <w:rsid w:val="FEFB1759"/>
    <w:rsid w:val="000317BF"/>
    <w:rsid w:val="000378B0"/>
    <w:rsid w:val="000474D0"/>
    <w:rsid w:val="00055D72"/>
    <w:rsid w:val="00094CDA"/>
    <w:rsid w:val="000F37CB"/>
    <w:rsid w:val="001421BF"/>
    <w:rsid w:val="00143DED"/>
    <w:rsid w:val="00144CCE"/>
    <w:rsid w:val="00150A8D"/>
    <w:rsid w:val="00167AC6"/>
    <w:rsid w:val="0018063D"/>
    <w:rsid w:val="0018794B"/>
    <w:rsid w:val="00197956"/>
    <w:rsid w:val="00197A00"/>
    <w:rsid w:val="001D1676"/>
    <w:rsid w:val="001F6866"/>
    <w:rsid w:val="001F7A02"/>
    <w:rsid w:val="002450F6"/>
    <w:rsid w:val="0028298C"/>
    <w:rsid w:val="002A7FE3"/>
    <w:rsid w:val="002B56D5"/>
    <w:rsid w:val="002F0A2A"/>
    <w:rsid w:val="00301879"/>
    <w:rsid w:val="0034735B"/>
    <w:rsid w:val="003700D2"/>
    <w:rsid w:val="003772EF"/>
    <w:rsid w:val="00383AF5"/>
    <w:rsid w:val="00386557"/>
    <w:rsid w:val="003A0B4D"/>
    <w:rsid w:val="003B427A"/>
    <w:rsid w:val="003E216A"/>
    <w:rsid w:val="00426FCE"/>
    <w:rsid w:val="00436373"/>
    <w:rsid w:val="00451D10"/>
    <w:rsid w:val="0047752B"/>
    <w:rsid w:val="004D1D53"/>
    <w:rsid w:val="004D651A"/>
    <w:rsid w:val="004F62CB"/>
    <w:rsid w:val="0052065D"/>
    <w:rsid w:val="00530DB3"/>
    <w:rsid w:val="005570BA"/>
    <w:rsid w:val="00574965"/>
    <w:rsid w:val="00575935"/>
    <w:rsid w:val="005A638E"/>
    <w:rsid w:val="005D7881"/>
    <w:rsid w:val="006160F2"/>
    <w:rsid w:val="006240D5"/>
    <w:rsid w:val="00652A70"/>
    <w:rsid w:val="00670747"/>
    <w:rsid w:val="00672A18"/>
    <w:rsid w:val="00681C27"/>
    <w:rsid w:val="00686DFD"/>
    <w:rsid w:val="006C125B"/>
    <w:rsid w:val="006D19B6"/>
    <w:rsid w:val="006F089E"/>
    <w:rsid w:val="006F2E13"/>
    <w:rsid w:val="00716F47"/>
    <w:rsid w:val="007258BE"/>
    <w:rsid w:val="00735FE2"/>
    <w:rsid w:val="00756557"/>
    <w:rsid w:val="007742A9"/>
    <w:rsid w:val="0078103A"/>
    <w:rsid w:val="007B49DD"/>
    <w:rsid w:val="007D2EB0"/>
    <w:rsid w:val="007E093A"/>
    <w:rsid w:val="008353CF"/>
    <w:rsid w:val="0085188F"/>
    <w:rsid w:val="008E03FF"/>
    <w:rsid w:val="009025D9"/>
    <w:rsid w:val="00920CE9"/>
    <w:rsid w:val="00925BF1"/>
    <w:rsid w:val="00935178"/>
    <w:rsid w:val="00942AA9"/>
    <w:rsid w:val="00942E23"/>
    <w:rsid w:val="009432AD"/>
    <w:rsid w:val="009603D0"/>
    <w:rsid w:val="00963ACB"/>
    <w:rsid w:val="00987159"/>
    <w:rsid w:val="00997661"/>
    <w:rsid w:val="009A5644"/>
    <w:rsid w:val="009C7906"/>
    <w:rsid w:val="00A45F2B"/>
    <w:rsid w:val="00A77FCC"/>
    <w:rsid w:val="00AB25C6"/>
    <w:rsid w:val="00AF21C2"/>
    <w:rsid w:val="00B00DDE"/>
    <w:rsid w:val="00B2340D"/>
    <w:rsid w:val="00B36ACD"/>
    <w:rsid w:val="00B50D8D"/>
    <w:rsid w:val="00B57A6E"/>
    <w:rsid w:val="00B66449"/>
    <w:rsid w:val="00BB01A0"/>
    <w:rsid w:val="00BD1ACB"/>
    <w:rsid w:val="00BF5381"/>
    <w:rsid w:val="00C347AD"/>
    <w:rsid w:val="00C47E26"/>
    <w:rsid w:val="00C5314A"/>
    <w:rsid w:val="00C70C95"/>
    <w:rsid w:val="00C84C41"/>
    <w:rsid w:val="00CC3056"/>
    <w:rsid w:val="00CF0CF4"/>
    <w:rsid w:val="00CF3EE6"/>
    <w:rsid w:val="00D20CD2"/>
    <w:rsid w:val="00D235EA"/>
    <w:rsid w:val="00D37295"/>
    <w:rsid w:val="00D52B31"/>
    <w:rsid w:val="00E00FA0"/>
    <w:rsid w:val="00E01372"/>
    <w:rsid w:val="00E57B6A"/>
    <w:rsid w:val="00E627C3"/>
    <w:rsid w:val="00E95AD4"/>
    <w:rsid w:val="00E975EA"/>
    <w:rsid w:val="00ED0875"/>
    <w:rsid w:val="00EF6939"/>
    <w:rsid w:val="00F156AE"/>
    <w:rsid w:val="00F270FF"/>
    <w:rsid w:val="00FA0E65"/>
    <w:rsid w:val="00FD3E39"/>
    <w:rsid w:val="1EDFAA60"/>
    <w:rsid w:val="2D7F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7157"/>
  <w15:docId w15:val="{143F0A79-1B47-4495-AF6A-E453B1B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ascii="Times New Roman" w:eastAsia="宋体" w:hAnsi="Times New Roman" w:cs="Times New Roman"/>
      <w:kern w:val="2"/>
      <w:sz w:val="21"/>
      <w:szCs w:val="24"/>
    </w:rPr>
  </w:style>
  <w:style w:type="paragraph" w:styleId="1">
    <w:name w:val="heading 1"/>
    <w:basedOn w:val="a6"/>
    <w:next w:val="a6"/>
    <w:link w:val="10"/>
    <w:uiPriority w:val="9"/>
    <w:qFormat/>
    <w:pPr>
      <w:keepNext/>
      <w:keepLines/>
      <w:spacing w:before="340" w:after="330" w:line="578" w:lineRule="auto"/>
      <w:outlineLvl w:val="0"/>
    </w:pPr>
    <w:rPr>
      <w:b/>
      <w:bCs/>
      <w:kern w:val="44"/>
      <w:sz w:val="44"/>
      <w:szCs w:val="44"/>
    </w:rPr>
  </w:style>
  <w:style w:type="paragraph" w:styleId="2">
    <w:name w:val="heading 2"/>
    <w:basedOn w:val="a6"/>
    <w:next w:val="a6"/>
    <w:link w:val="20"/>
    <w:uiPriority w:val="9"/>
    <w:unhideWhenUsed/>
    <w:qFormat/>
    <w:pPr>
      <w:keepNext/>
      <w:keepLines/>
      <w:spacing w:before="260" w:after="260" w:line="416" w:lineRule="auto"/>
      <w:outlineLvl w:val="1"/>
    </w:pPr>
    <w:rPr>
      <w:rFonts w:ascii="Cambria" w:hAnsi="Cambria" w:cs="宋体"/>
      <w:b/>
      <w:bCs/>
      <w:sz w:val="32"/>
      <w:szCs w:val="32"/>
    </w:rPr>
  </w:style>
  <w:style w:type="paragraph" w:styleId="3">
    <w:name w:val="heading 3"/>
    <w:basedOn w:val="a6"/>
    <w:next w:val="a6"/>
    <w:link w:val="30"/>
    <w:uiPriority w:val="9"/>
    <w:semiHidden/>
    <w:unhideWhenUsed/>
    <w:qFormat/>
    <w:pPr>
      <w:keepNext/>
      <w:keepLines/>
      <w:spacing w:before="260" w:after="260" w:line="416" w:lineRule="auto"/>
      <w:outlineLvl w:val="2"/>
    </w:pPr>
    <w:rPr>
      <w:b/>
      <w:bCs/>
      <w:kern w:val="0"/>
      <w:sz w:val="32"/>
      <w:szCs w:val="32"/>
    </w:rPr>
  </w:style>
  <w:style w:type="paragraph" w:styleId="4">
    <w:name w:val="heading 4"/>
    <w:basedOn w:val="a6"/>
    <w:next w:val="a6"/>
    <w:link w:val="40"/>
    <w:uiPriority w:val="9"/>
    <w:semiHidden/>
    <w:unhideWhenUsed/>
    <w:qFormat/>
    <w:pPr>
      <w:keepNext/>
      <w:keepLines/>
      <w:spacing w:before="280" w:after="290" w:line="376" w:lineRule="auto"/>
      <w:outlineLvl w:val="3"/>
    </w:pPr>
    <w:rPr>
      <w:rFonts w:ascii="Cambria" w:hAnsi="Cambria"/>
      <w:b/>
      <w:bCs/>
      <w:kern w:val="0"/>
      <w:sz w:val="28"/>
      <w:szCs w:val="28"/>
    </w:rPr>
  </w:style>
  <w:style w:type="paragraph" w:styleId="5">
    <w:name w:val="heading 5"/>
    <w:basedOn w:val="a6"/>
    <w:next w:val="a6"/>
    <w:link w:val="50"/>
    <w:uiPriority w:val="9"/>
    <w:semiHidden/>
    <w:unhideWhenUsed/>
    <w:qFormat/>
    <w:pPr>
      <w:keepNext/>
      <w:keepLines/>
      <w:spacing w:before="280" w:after="290" w:line="376" w:lineRule="auto"/>
      <w:outlineLvl w:val="4"/>
    </w:pPr>
    <w:rPr>
      <w:b/>
      <w:bCs/>
      <w:kern w:val="0"/>
      <w:sz w:val="28"/>
      <w:szCs w:val="28"/>
    </w:rPr>
  </w:style>
  <w:style w:type="paragraph" w:styleId="6">
    <w:name w:val="heading 6"/>
    <w:basedOn w:val="a6"/>
    <w:next w:val="a6"/>
    <w:link w:val="60"/>
    <w:uiPriority w:val="9"/>
    <w:semiHidden/>
    <w:unhideWhenUsed/>
    <w:qFormat/>
    <w:pPr>
      <w:keepNext/>
      <w:keepLines/>
      <w:spacing w:before="240" w:after="64" w:line="320" w:lineRule="auto"/>
      <w:outlineLvl w:val="5"/>
    </w:pPr>
    <w:rPr>
      <w:rFonts w:ascii="Cambria" w:hAnsi="Cambria"/>
      <w:b/>
      <w:bCs/>
      <w:kern w:val="0"/>
      <w:sz w:val="24"/>
    </w:rPr>
  </w:style>
  <w:style w:type="paragraph" w:styleId="7">
    <w:name w:val="heading 7"/>
    <w:basedOn w:val="a6"/>
    <w:next w:val="a6"/>
    <w:link w:val="70"/>
    <w:semiHidden/>
    <w:unhideWhenUsed/>
    <w:qFormat/>
    <w:pPr>
      <w:keepNext/>
      <w:keepLines/>
      <w:spacing w:before="240" w:after="64" w:line="320" w:lineRule="auto"/>
      <w:outlineLvl w:val="6"/>
    </w:pPr>
    <w:rPr>
      <w:b/>
      <w:bCs/>
      <w:kern w:val="0"/>
      <w:sz w:val="24"/>
    </w:rPr>
  </w:style>
  <w:style w:type="paragraph" w:styleId="8">
    <w:name w:val="heading 8"/>
    <w:basedOn w:val="a6"/>
    <w:next w:val="a6"/>
    <w:link w:val="80"/>
    <w:uiPriority w:val="9"/>
    <w:semiHidden/>
    <w:unhideWhenUsed/>
    <w:qFormat/>
    <w:pPr>
      <w:keepNext/>
      <w:keepLines/>
      <w:spacing w:before="240" w:after="64" w:line="320" w:lineRule="auto"/>
      <w:outlineLvl w:val="7"/>
    </w:pPr>
    <w:rPr>
      <w:rFonts w:ascii="Cambria" w:hAnsi="Cambria"/>
      <w:kern w:val="0"/>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uiPriority w:val="99"/>
    <w:unhideWhenUsed/>
    <w:qFormat/>
    <w:pPr>
      <w:spacing w:line="360" w:lineRule="auto"/>
    </w:pPr>
    <w:rPr>
      <w:rFonts w:ascii="Calibri" w:hAnsi="Calibri"/>
      <w:b/>
      <w:bCs/>
      <w:sz w:val="24"/>
    </w:rPr>
  </w:style>
  <w:style w:type="paragraph" w:styleId="ab">
    <w:name w:val="annotation text"/>
    <w:basedOn w:val="a6"/>
    <w:link w:val="11"/>
    <w:qFormat/>
    <w:pPr>
      <w:jc w:val="left"/>
    </w:pPr>
  </w:style>
  <w:style w:type="paragraph" w:styleId="ad">
    <w:name w:val="endnote text"/>
    <w:basedOn w:val="a6"/>
    <w:link w:val="ae"/>
    <w:uiPriority w:val="99"/>
    <w:unhideWhenUsed/>
    <w:qFormat/>
    <w:pPr>
      <w:snapToGrid w:val="0"/>
      <w:jc w:val="left"/>
    </w:pPr>
    <w:rPr>
      <w:rFonts w:ascii="Arial" w:hAnsi="Arial"/>
      <w:sz w:val="18"/>
      <w:szCs w:val="22"/>
    </w:rPr>
  </w:style>
  <w:style w:type="paragraph" w:styleId="af">
    <w:name w:val="Balloon Text"/>
    <w:basedOn w:val="a6"/>
    <w:link w:val="af0"/>
    <w:uiPriority w:val="99"/>
    <w:qFormat/>
    <w:rPr>
      <w:sz w:val="18"/>
      <w:szCs w:val="18"/>
    </w:rPr>
  </w:style>
  <w:style w:type="paragraph" w:styleId="af1">
    <w:name w:val="footer"/>
    <w:basedOn w:val="a6"/>
    <w:link w:val="af2"/>
    <w:uiPriority w:val="99"/>
    <w:unhideWhenUsed/>
    <w:qFormat/>
    <w:pPr>
      <w:tabs>
        <w:tab w:val="center" w:pos="4153"/>
        <w:tab w:val="right" w:pos="8306"/>
      </w:tabs>
      <w:snapToGrid w:val="0"/>
      <w:jc w:val="left"/>
    </w:pPr>
    <w:rPr>
      <w:sz w:val="18"/>
      <w:szCs w:val="18"/>
    </w:rPr>
  </w:style>
  <w:style w:type="paragraph" w:styleId="af3">
    <w:name w:val="header"/>
    <w:basedOn w:val="a6"/>
    <w:link w:val="af4"/>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6"/>
    <w:next w:val="a6"/>
    <w:uiPriority w:val="39"/>
    <w:qFormat/>
    <w:pPr>
      <w:tabs>
        <w:tab w:val="right" w:leader="dot" w:pos="8296"/>
      </w:tabs>
      <w:spacing w:before="240"/>
    </w:pPr>
    <w:rPr>
      <w:rFonts w:eastAsia="黑体"/>
      <w:sz w:val="24"/>
      <w:szCs w:val="32"/>
    </w:rPr>
  </w:style>
  <w:style w:type="paragraph" w:styleId="af5">
    <w:name w:val="footnote text"/>
    <w:basedOn w:val="a6"/>
    <w:link w:val="13"/>
    <w:qFormat/>
    <w:pPr>
      <w:snapToGrid w:val="0"/>
      <w:jc w:val="left"/>
    </w:pPr>
    <w:rPr>
      <w:sz w:val="18"/>
      <w:szCs w:val="18"/>
    </w:rPr>
  </w:style>
  <w:style w:type="paragraph" w:styleId="af6">
    <w:name w:val="table of figures"/>
    <w:basedOn w:val="a6"/>
    <w:next w:val="a6"/>
    <w:uiPriority w:val="99"/>
    <w:unhideWhenUsed/>
    <w:qFormat/>
    <w:pPr>
      <w:ind w:leftChars="200" w:left="200" w:hangingChars="200" w:hanging="200"/>
    </w:pPr>
    <w:rPr>
      <w:rFonts w:ascii="Arial" w:hAnsi="Arial"/>
      <w:sz w:val="18"/>
      <w:szCs w:val="22"/>
    </w:rPr>
  </w:style>
  <w:style w:type="paragraph" w:styleId="af7">
    <w:name w:val="Normal (Web)"/>
    <w:basedOn w:val="a6"/>
    <w:uiPriority w:val="99"/>
    <w:unhideWhenUsed/>
    <w:qFormat/>
    <w:pPr>
      <w:widowControl/>
      <w:spacing w:before="100" w:beforeAutospacing="1" w:after="100" w:afterAutospacing="1"/>
      <w:jc w:val="left"/>
    </w:pPr>
    <w:rPr>
      <w:rFonts w:ascii="宋体" w:hAnsi="宋体" w:cs="宋体"/>
      <w:kern w:val="0"/>
      <w:sz w:val="24"/>
    </w:rPr>
  </w:style>
  <w:style w:type="paragraph" w:styleId="af8">
    <w:name w:val="Title"/>
    <w:basedOn w:val="a6"/>
    <w:next w:val="a6"/>
    <w:link w:val="af9"/>
    <w:uiPriority w:val="10"/>
    <w:qFormat/>
    <w:pPr>
      <w:spacing w:before="240" w:after="60"/>
      <w:jc w:val="center"/>
      <w:outlineLvl w:val="0"/>
    </w:pPr>
    <w:rPr>
      <w:rFonts w:eastAsia="仿宋_GB2312"/>
      <w:b/>
      <w:bCs/>
      <w:sz w:val="36"/>
      <w:szCs w:val="32"/>
    </w:rPr>
  </w:style>
  <w:style w:type="character" w:styleId="afa">
    <w:name w:val="Strong"/>
    <w:qFormat/>
    <w:rPr>
      <w:b/>
      <w:bCs/>
    </w:rPr>
  </w:style>
  <w:style w:type="character" w:styleId="afb">
    <w:name w:val="endnote reference"/>
    <w:uiPriority w:val="99"/>
    <w:unhideWhenUsed/>
    <w:qFormat/>
    <w:rPr>
      <w:vertAlign w:val="superscript"/>
    </w:rPr>
  </w:style>
  <w:style w:type="character" w:styleId="afc">
    <w:name w:val="FollowedHyperlink"/>
    <w:qFormat/>
    <w:rPr>
      <w:color w:val="954F72"/>
      <w:u w:val="single"/>
    </w:rPr>
  </w:style>
  <w:style w:type="character" w:styleId="afd">
    <w:name w:val="Emphasis"/>
    <w:uiPriority w:val="20"/>
    <w:qFormat/>
    <w:rPr>
      <w:i/>
      <w:iCs/>
    </w:rPr>
  </w:style>
  <w:style w:type="character" w:styleId="afe">
    <w:name w:val="Hyperlink"/>
    <w:uiPriority w:val="99"/>
    <w:unhideWhenUsed/>
    <w:qFormat/>
    <w:rPr>
      <w:color w:val="0000FF"/>
      <w:u w:val="single"/>
    </w:rPr>
  </w:style>
  <w:style w:type="character" w:styleId="aff">
    <w:name w:val="annotation reference"/>
    <w:uiPriority w:val="99"/>
    <w:unhideWhenUsed/>
    <w:qFormat/>
    <w:rPr>
      <w:sz w:val="21"/>
      <w:szCs w:val="21"/>
    </w:rPr>
  </w:style>
  <w:style w:type="character" w:styleId="aff0">
    <w:name w:val="footnote reference"/>
    <w:uiPriority w:val="99"/>
    <w:unhideWhenUsed/>
    <w:qFormat/>
    <w:rPr>
      <w:vertAlign w:val="superscript"/>
    </w:rPr>
  </w:style>
  <w:style w:type="table" w:styleId="aff1">
    <w:name w:val="Table Grid"/>
    <w:basedOn w:val="a8"/>
    <w:uiPriority w:val="3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Professional"/>
    <w:basedOn w:val="a8"/>
    <w:uiPriority w:val="99"/>
    <w:unhideWhenUsed/>
    <w:qFormat/>
    <w:pPr>
      <w:widowControl w:val="0"/>
      <w:jc w:val="both"/>
    </w:pPr>
    <w:rPr>
      <w:rFonts w:ascii="Calibri" w:eastAsia="宋体"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f4">
    <w:name w:val="页眉 字符"/>
    <w:basedOn w:val="a7"/>
    <w:link w:val="af3"/>
    <w:uiPriority w:val="99"/>
    <w:qFormat/>
    <w:rPr>
      <w:sz w:val="18"/>
      <w:szCs w:val="18"/>
    </w:rPr>
  </w:style>
  <w:style w:type="character" w:customStyle="1" w:styleId="af2">
    <w:name w:val="页脚 字符"/>
    <w:basedOn w:val="a7"/>
    <w:link w:val="af1"/>
    <w:uiPriority w:val="99"/>
    <w:qFormat/>
    <w:rPr>
      <w:sz w:val="18"/>
      <w:szCs w:val="18"/>
    </w:rPr>
  </w:style>
  <w:style w:type="character" w:customStyle="1" w:styleId="10">
    <w:name w:val="标题 1 字符"/>
    <w:basedOn w:val="a7"/>
    <w:link w:val="1"/>
    <w:uiPriority w:val="9"/>
    <w:qFormat/>
    <w:rPr>
      <w:rFonts w:ascii="Times New Roman" w:eastAsia="宋体" w:hAnsi="Times New Roman" w:cs="Times New Roman"/>
      <w:b/>
      <w:bCs/>
      <w:kern w:val="44"/>
      <w:sz w:val="44"/>
      <w:szCs w:val="44"/>
    </w:rPr>
  </w:style>
  <w:style w:type="character" w:customStyle="1" w:styleId="20">
    <w:name w:val="标题 2 字符"/>
    <w:basedOn w:val="a7"/>
    <w:link w:val="2"/>
    <w:uiPriority w:val="9"/>
    <w:qFormat/>
    <w:rPr>
      <w:rFonts w:ascii="Cambria" w:eastAsia="宋体" w:hAnsi="Cambria" w:cs="宋体"/>
      <w:b/>
      <w:bCs/>
      <w:sz w:val="32"/>
      <w:szCs w:val="32"/>
    </w:rPr>
  </w:style>
  <w:style w:type="character" w:customStyle="1" w:styleId="30">
    <w:name w:val="标题 3 字符"/>
    <w:basedOn w:val="a7"/>
    <w:link w:val="3"/>
    <w:uiPriority w:val="9"/>
    <w:semiHidden/>
    <w:qFormat/>
    <w:rPr>
      <w:rFonts w:ascii="Times New Roman" w:eastAsia="宋体" w:hAnsi="Times New Roman" w:cs="Times New Roman"/>
      <w:b/>
      <w:bCs/>
      <w:kern w:val="0"/>
      <w:sz w:val="32"/>
      <w:szCs w:val="32"/>
    </w:rPr>
  </w:style>
  <w:style w:type="character" w:customStyle="1" w:styleId="40">
    <w:name w:val="标题 4 字符"/>
    <w:basedOn w:val="a7"/>
    <w:link w:val="4"/>
    <w:uiPriority w:val="9"/>
    <w:semiHidden/>
    <w:qFormat/>
    <w:rPr>
      <w:rFonts w:ascii="Cambria" w:eastAsia="宋体" w:hAnsi="Cambria" w:cs="Times New Roman"/>
      <w:b/>
      <w:bCs/>
      <w:kern w:val="0"/>
      <w:sz w:val="28"/>
      <w:szCs w:val="28"/>
    </w:rPr>
  </w:style>
  <w:style w:type="character" w:customStyle="1" w:styleId="50">
    <w:name w:val="标题 5 字符"/>
    <w:basedOn w:val="a7"/>
    <w:link w:val="5"/>
    <w:uiPriority w:val="9"/>
    <w:semiHidden/>
    <w:qFormat/>
    <w:rPr>
      <w:rFonts w:ascii="Times New Roman" w:eastAsia="宋体" w:hAnsi="Times New Roman" w:cs="Times New Roman"/>
      <w:b/>
      <w:bCs/>
      <w:kern w:val="0"/>
      <w:sz w:val="28"/>
      <w:szCs w:val="28"/>
    </w:rPr>
  </w:style>
  <w:style w:type="character" w:customStyle="1" w:styleId="60">
    <w:name w:val="标题 6 字符"/>
    <w:basedOn w:val="a7"/>
    <w:link w:val="6"/>
    <w:uiPriority w:val="9"/>
    <w:semiHidden/>
    <w:qFormat/>
    <w:rPr>
      <w:rFonts w:ascii="Cambria" w:eastAsia="宋体" w:hAnsi="Cambria" w:cs="Times New Roman"/>
      <w:b/>
      <w:bCs/>
      <w:kern w:val="0"/>
      <w:sz w:val="24"/>
      <w:szCs w:val="24"/>
    </w:rPr>
  </w:style>
  <w:style w:type="character" w:customStyle="1" w:styleId="70">
    <w:name w:val="标题 7 字符"/>
    <w:basedOn w:val="a7"/>
    <w:link w:val="7"/>
    <w:semiHidden/>
    <w:qFormat/>
    <w:rPr>
      <w:rFonts w:ascii="Times New Roman" w:eastAsia="宋体" w:hAnsi="Times New Roman" w:cs="Times New Roman"/>
      <w:b/>
      <w:bCs/>
      <w:kern w:val="0"/>
      <w:sz w:val="24"/>
      <w:szCs w:val="24"/>
    </w:rPr>
  </w:style>
  <w:style w:type="character" w:customStyle="1" w:styleId="80">
    <w:name w:val="标题 8 字符"/>
    <w:basedOn w:val="a7"/>
    <w:link w:val="8"/>
    <w:uiPriority w:val="9"/>
    <w:semiHidden/>
    <w:qFormat/>
    <w:rPr>
      <w:rFonts w:ascii="Cambria" w:eastAsia="宋体" w:hAnsi="Cambria" w:cs="Times New Roman"/>
      <w:kern w:val="0"/>
      <w:sz w:val="24"/>
      <w:szCs w:val="24"/>
    </w:rPr>
  </w:style>
  <w:style w:type="character" w:customStyle="1" w:styleId="af0">
    <w:name w:val="批注框文本 字符"/>
    <w:basedOn w:val="a7"/>
    <w:link w:val="af"/>
    <w:uiPriority w:val="99"/>
    <w:qFormat/>
    <w:rPr>
      <w:rFonts w:ascii="Times New Roman" w:eastAsia="宋体" w:hAnsi="Times New Roman" w:cs="Times New Roman"/>
      <w:sz w:val="18"/>
      <w:szCs w:val="18"/>
    </w:rPr>
  </w:style>
  <w:style w:type="paragraph" w:customStyle="1" w:styleId="31">
    <w:name w:val="标题 31"/>
    <w:basedOn w:val="a6"/>
    <w:next w:val="a6"/>
    <w:uiPriority w:val="9"/>
    <w:unhideWhenUsed/>
    <w:qFormat/>
    <w:pPr>
      <w:keepNext/>
      <w:keepLines/>
      <w:spacing w:before="260" w:after="260" w:line="416" w:lineRule="auto"/>
      <w:outlineLvl w:val="2"/>
    </w:pPr>
    <w:rPr>
      <w:rFonts w:ascii="Calibri" w:hAnsi="Calibri"/>
      <w:b/>
      <w:bCs/>
      <w:sz w:val="32"/>
      <w:szCs w:val="32"/>
    </w:rPr>
  </w:style>
  <w:style w:type="paragraph" w:customStyle="1" w:styleId="41">
    <w:name w:val="标题 41"/>
    <w:basedOn w:val="a6"/>
    <w:next w:val="a6"/>
    <w:uiPriority w:val="9"/>
    <w:unhideWhenUsed/>
    <w:qFormat/>
    <w:pPr>
      <w:keepNext/>
      <w:keepLines/>
      <w:spacing w:before="280" w:after="290" w:line="376" w:lineRule="auto"/>
      <w:outlineLvl w:val="3"/>
    </w:pPr>
    <w:rPr>
      <w:rFonts w:ascii="Cambria" w:hAnsi="Cambria"/>
      <w:b/>
      <w:bCs/>
      <w:sz w:val="28"/>
      <w:szCs w:val="28"/>
    </w:rPr>
  </w:style>
  <w:style w:type="paragraph" w:customStyle="1" w:styleId="51">
    <w:name w:val="标题 51"/>
    <w:basedOn w:val="a6"/>
    <w:next w:val="a6"/>
    <w:uiPriority w:val="9"/>
    <w:unhideWhenUsed/>
    <w:qFormat/>
    <w:pPr>
      <w:keepNext/>
      <w:keepLines/>
      <w:spacing w:before="280" w:after="290" w:line="376" w:lineRule="auto"/>
      <w:outlineLvl w:val="4"/>
    </w:pPr>
    <w:rPr>
      <w:rFonts w:ascii="Calibri" w:hAnsi="Calibri"/>
      <w:b/>
      <w:bCs/>
      <w:sz w:val="28"/>
      <w:szCs w:val="28"/>
    </w:rPr>
  </w:style>
  <w:style w:type="paragraph" w:customStyle="1" w:styleId="61">
    <w:name w:val="标题 61"/>
    <w:basedOn w:val="a6"/>
    <w:next w:val="a6"/>
    <w:uiPriority w:val="9"/>
    <w:unhideWhenUsed/>
    <w:qFormat/>
    <w:pPr>
      <w:keepNext/>
      <w:keepLines/>
      <w:spacing w:before="240" w:after="64" w:line="320" w:lineRule="auto"/>
      <w:outlineLvl w:val="5"/>
    </w:pPr>
    <w:rPr>
      <w:rFonts w:ascii="Cambria" w:hAnsi="Cambria"/>
      <w:b/>
      <w:bCs/>
      <w:sz w:val="24"/>
    </w:rPr>
  </w:style>
  <w:style w:type="paragraph" w:customStyle="1" w:styleId="71">
    <w:name w:val="标题 71"/>
    <w:basedOn w:val="a6"/>
    <w:next w:val="a6"/>
    <w:unhideWhenUsed/>
    <w:qFormat/>
    <w:pPr>
      <w:keepNext/>
      <w:keepLines/>
      <w:spacing w:before="240" w:after="64" w:line="319" w:lineRule="auto"/>
      <w:ind w:firstLineChars="200" w:firstLine="200"/>
      <w:outlineLvl w:val="6"/>
    </w:pPr>
    <w:rPr>
      <w:rFonts w:ascii="Calibri" w:hAnsi="Calibri"/>
      <w:b/>
      <w:bCs/>
      <w:sz w:val="24"/>
    </w:rPr>
  </w:style>
  <w:style w:type="paragraph" w:customStyle="1" w:styleId="81">
    <w:name w:val="标题 81"/>
    <w:basedOn w:val="a6"/>
    <w:next w:val="a6"/>
    <w:uiPriority w:val="9"/>
    <w:unhideWhenUsed/>
    <w:qFormat/>
    <w:pPr>
      <w:keepNext/>
      <w:keepLines/>
      <w:spacing w:before="240" w:after="64" w:line="320" w:lineRule="auto"/>
      <w:outlineLvl w:val="7"/>
    </w:pPr>
    <w:rPr>
      <w:rFonts w:ascii="Cambria" w:hAnsi="Cambria"/>
      <w:sz w:val="24"/>
    </w:rPr>
  </w:style>
  <w:style w:type="paragraph" w:customStyle="1" w:styleId="14">
    <w:name w:val="列出段落1"/>
    <w:basedOn w:val="a6"/>
    <w:next w:val="aff3"/>
    <w:uiPriority w:val="99"/>
    <w:qFormat/>
    <w:pPr>
      <w:ind w:firstLineChars="200" w:firstLine="420"/>
    </w:pPr>
    <w:rPr>
      <w:rFonts w:ascii="Calibri" w:hAnsi="Calibri"/>
      <w:szCs w:val="22"/>
    </w:rPr>
  </w:style>
  <w:style w:type="paragraph" w:styleId="aff3">
    <w:name w:val="List Paragraph"/>
    <w:basedOn w:val="a6"/>
    <w:uiPriority w:val="34"/>
    <w:qFormat/>
    <w:pPr>
      <w:ind w:firstLineChars="200" w:firstLine="420"/>
    </w:pPr>
  </w:style>
  <w:style w:type="paragraph" w:styleId="aff4">
    <w:name w:val="No Spacing"/>
    <w:uiPriority w:val="1"/>
    <w:qFormat/>
    <w:pPr>
      <w:widowControl w:val="0"/>
      <w:jc w:val="both"/>
    </w:pPr>
    <w:rPr>
      <w:rFonts w:ascii="Calibri" w:eastAsia="宋体" w:hAnsi="Calibri" w:cs="Times New Roman"/>
      <w:kern w:val="2"/>
      <w:sz w:val="21"/>
      <w:szCs w:val="22"/>
    </w:rPr>
  </w:style>
  <w:style w:type="character" w:customStyle="1" w:styleId="15">
    <w:name w:val="访问过的超链接1"/>
    <w:uiPriority w:val="99"/>
    <w:semiHidden/>
    <w:unhideWhenUsed/>
    <w:qFormat/>
    <w:rPr>
      <w:color w:val="800080"/>
      <w:u w:val="single"/>
    </w:rPr>
  </w:style>
  <w:style w:type="character" w:customStyle="1" w:styleId="fontstyle01">
    <w:name w:val="fontstyle01"/>
    <w:qFormat/>
    <w:rPr>
      <w:rFonts w:ascii="新宋体" w:eastAsia="新宋体" w:hAnsi="新宋体" w:hint="eastAsia"/>
      <w:color w:val="000000"/>
      <w:sz w:val="16"/>
      <w:szCs w:val="16"/>
    </w:rPr>
  </w:style>
  <w:style w:type="character" w:customStyle="1" w:styleId="fontstyle11">
    <w:name w:val="fontstyle11"/>
    <w:qFormat/>
    <w:rPr>
      <w:rFonts w:ascii="DLF-3-0-724465733+ZLdELI-84" w:hAnsi="DLF-3-0-724465733+ZLdELI-84" w:hint="default"/>
      <w:color w:val="242021"/>
      <w:sz w:val="18"/>
      <w:szCs w:val="18"/>
    </w:rPr>
  </w:style>
  <w:style w:type="character" w:customStyle="1" w:styleId="fontstyle21">
    <w:name w:val="fontstyle21"/>
    <w:qFormat/>
    <w:rPr>
      <w:color w:val="242021"/>
      <w:sz w:val="18"/>
      <w:szCs w:val="18"/>
    </w:rPr>
  </w:style>
  <w:style w:type="character" w:customStyle="1" w:styleId="fontstyle31">
    <w:name w:val="fontstyle31"/>
    <w:qFormat/>
    <w:rPr>
      <w:rFonts w:ascii="KTJ+ZLdEKx-4" w:hAnsi="KTJ+ZLdEKx-4" w:hint="default"/>
      <w:color w:val="242021"/>
      <w:sz w:val="22"/>
      <w:szCs w:val="22"/>
    </w:rPr>
  </w:style>
  <w:style w:type="character" w:customStyle="1" w:styleId="fontstyle41">
    <w:name w:val="fontstyle41"/>
    <w:qFormat/>
    <w:rPr>
      <w:rFonts w:ascii="FZSSK--GBK1-00+ZBWHiY-6" w:hAnsi="FZSSK--GBK1-00+ZBWHiY-6" w:hint="default"/>
      <w:color w:val="000000"/>
      <w:sz w:val="20"/>
      <w:szCs w:val="20"/>
    </w:rPr>
  </w:style>
  <w:style w:type="paragraph" w:customStyle="1" w:styleId="16">
    <w:name w:val="脚注文本1"/>
    <w:basedOn w:val="a6"/>
    <w:next w:val="af5"/>
    <w:link w:val="aff5"/>
    <w:uiPriority w:val="99"/>
    <w:unhideWhenUsed/>
    <w:qFormat/>
    <w:pPr>
      <w:snapToGrid w:val="0"/>
      <w:jc w:val="left"/>
    </w:pPr>
    <w:rPr>
      <w:kern w:val="0"/>
      <w:sz w:val="18"/>
      <w:szCs w:val="18"/>
    </w:rPr>
  </w:style>
  <w:style w:type="character" w:customStyle="1" w:styleId="aff5">
    <w:name w:val="脚注文本 字符"/>
    <w:link w:val="16"/>
    <w:uiPriority w:val="99"/>
    <w:qFormat/>
    <w:rPr>
      <w:rFonts w:ascii="Times New Roman" w:eastAsia="宋体" w:hAnsi="Times New Roman" w:cs="Times New Roman"/>
      <w:kern w:val="0"/>
      <w:sz w:val="18"/>
      <w:szCs w:val="18"/>
    </w:rPr>
  </w:style>
  <w:style w:type="character" w:customStyle="1" w:styleId="17">
    <w:name w:val="要点1"/>
    <w:uiPriority w:val="22"/>
    <w:qFormat/>
    <w:rPr>
      <w:rFonts w:ascii="宋体" w:hAnsi="宋体" w:cs="Times New Roman"/>
      <w:bCs/>
      <w:color w:val="000000"/>
      <w:shd w:val="clear" w:color="auto" w:fill="FFFFFF"/>
    </w:rPr>
  </w:style>
  <w:style w:type="character" w:customStyle="1" w:styleId="font41">
    <w:name w:val="font41"/>
    <w:qFormat/>
    <w:rPr>
      <w:rFonts w:ascii="Times New Roman" w:hAnsi="Times New Roman" w:cs="Times New Roman" w:hint="default"/>
      <w:color w:val="000000"/>
      <w:sz w:val="20"/>
      <w:szCs w:val="20"/>
      <w:u w:val="none"/>
    </w:rPr>
  </w:style>
  <w:style w:type="paragraph" w:customStyle="1" w:styleId="TOC1">
    <w:name w:val="TOC 标题1"/>
    <w:basedOn w:val="1"/>
    <w:next w:val="a6"/>
    <w:uiPriority w:val="39"/>
    <w:unhideWhenUsed/>
    <w:qFormat/>
    <w:pPr>
      <w:widowControl/>
      <w:spacing w:before="240" w:after="0" w:line="259" w:lineRule="auto"/>
      <w:jc w:val="left"/>
      <w:outlineLvl w:val="9"/>
    </w:pPr>
    <w:rPr>
      <w:rFonts w:ascii="Cambria" w:hAnsi="Cambria"/>
      <w:b w:val="0"/>
      <w:bCs w:val="0"/>
      <w:color w:val="365F91"/>
      <w:kern w:val="0"/>
      <w:sz w:val="32"/>
      <w:szCs w:val="32"/>
    </w:rPr>
  </w:style>
  <w:style w:type="paragraph" w:customStyle="1" w:styleId="21">
    <w:name w:val="目录 21"/>
    <w:basedOn w:val="a6"/>
    <w:next w:val="a6"/>
    <w:uiPriority w:val="39"/>
    <w:qFormat/>
    <w:pPr>
      <w:ind w:leftChars="200" w:left="420"/>
    </w:pPr>
    <w:rPr>
      <w:rFonts w:ascii="Calibri" w:hAnsi="Calibri"/>
    </w:rPr>
  </w:style>
  <w:style w:type="paragraph" w:customStyle="1" w:styleId="310">
    <w:name w:val="目录 31"/>
    <w:basedOn w:val="a6"/>
    <w:next w:val="a6"/>
    <w:uiPriority w:val="39"/>
    <w:qFormat/>
    <w:pPr>
      <w:tabs>
        <w:tab w:val="left" w:pos="1050"/>
        <w:tab w:val="right" w:leader="dot" w:pos="8296"/>
      </w:tabs>
      <w:spacing w:line="312" w:lineRule="auto"/>
      <w:ind w:leftChars="405" w:left="850"/>
    </w:pPr>
    <w:rPr>
      <w:rFonts w:ascii="Calibri" w:hAnsi="Calibri"/>
    </w:rPr>
  </w:style>
  <w:style w:type="character" w:customStyle="1" w:styleId="source">
    <w:name w:val="source"/>
    <w:qFormat/>
  </w:style>
  <w:style w:type="paragraph" w:customStyle="1" w:styleId="textlayer">
    <w:name w:val="textlayer"/>
    <w:basedOn w:val="a6"/>
    <w:qFormat/>
    <w:pPr>
      <w:widowControl/>
      <w:spacing w:before="100" w:beforeAutospacing="1" w:after="100" w:afterAutospacing="1"/>
      <w:jc w:val="left"/>
    </w:pPr>
    <w:rPr>
      <w:rFonts w:ascii="宋体" w:hAnsi="宋体" w:cs="宋体"/>
      <w:kern w:val="0"/>
      <w:sz w:val="24"/>
    </w:rPr>
  </w:style>
  <w:style w:type="paragraph" w:customStyle="1" w:styleId="findbar">
    <w:name w:val="findbar"/>
    <w:basedOn w:val="a6"/>
    <w:qFormat/>
    <w:pPr>
      <w:widowControl/>
      <w:shd w:val="clear" w:color="auto" w:fill="474747"/>
      <w:spacing w:before="50" w:after="50" w:line="175" w:lineRule="atLeast"/>
      <w:ind w:left="25" w:right="25"/>
      <w:jc w:val="left"/>
    </w:pPr>
    <w:rPr>
      <w:rFonts w:ascii="宋体" w:hAnsi="宋体" w:cs="宋体"/>
      <w:kern w:val="0"/>
      <w:sz w:val="15"/>
      <w:szCs w:val="15"/>
    </w:rPr>
  </w:style>
  <w:style w:type="paragraph" w:customStyle="1" w:styleId="secondarytoolbar">
    <w:name w:val="secondarytoolbar"/>
    <w:basedOn w:val="a6"/>
    <w:qFormat/>
    <w:pPr>
      <w:widowControl/>
      <w:shd w:val="clear" w:color="auto" w:fill="474747"/>
      <w:spacing w:before="50" w:after="50" w:line="175" w:lineRule="atLeast"/>
      <w:ind w:left="25" w:right="25"/>
      <w:jc w:val="left"/>
    </w:pPr>
    <w:rPr>
      <w:rFonts w:ascii="宋体" w:hAnsi="宋体" w:cs="宋体"/>
      <w:kern w:val="0"/>
      <w:sz w:val="15"/>
      <w:szCs w:val="15"/>
    </w:rPr>
  </w:style>
  <w:style w:type="paragraph" w:customStyle="1" w:styleId="toolbarbutton">
    <w:name w:val="toolbarbutton"/>
    <w:basedOn w:val="a6"/>
    <w:qFormat/>
    <w:pPr>
      <w:widowControl/>
      <w:spacing w:before="100" w:beforeAutospacing="1" w:after="100" w:afterAutospacing="1" w:line="175" w:lineRule="atLeast"/>
      <w:jc w:val="left"/>
    </w:pPr>
    <w:rPr>
      <w:rFonts w:ascii="宋体" w:hAnsi="宋体" w:cs="宋体"/>
      <w:kern w:val="0"/>
      <w:sz w:val="18"/>
      <w:szCs w:val="18"/>
    </w:rPr>
  </w:style>
  <w:style w:type="paragraph" w:customStyle="1" w:styleId="secondarytoolbarbutton">
    <w:name w:val="secondarytoolbarbutton"/>
    <w:basedOn w:val="a6"/>
    <w:qFormat/>
    <w:pPr>
      <w:widowControl/>
      <w:spacing w:after="50" w:line="175" w:lineRule="atLeast"/>
      <w:jc w:val="left"/>
    </w:pPr>
    <w:rPr>
      <w:rFonts w:ascii="宋体" w:hAnsi="宋体" w:cs="宋体"/>
      <w:kern w:val="0"/>
      <w:sz w:val="18"/>
      <w:szCs w:val="18"/>
    </w:rPr>
  </w:style>
  <w:style w:type="paragraph" w:customStyle="1" w:styleId="overlaybutton">
    <w:name w:val="overlaybutton"/>
    <w:basedOn w:val="a6"/>
    <w:qFormat/>
    <w:pPr>
      <w:widowControl/>
      <w:spacing w:before="38" w:after="25" w:line="175" w:lineRule="atLeast"/>
      <w:ind w:left="50" w:right="50"/>
      <w:jc w:val="left"/>
    </w:pPr>
    <w:rPr>
      <w:rFonts w:ascii="宋体" w:hAnsi="宋体" w:cs="宋体"/>
      <w:kern w:val="0"/>
      <w:sz w:val="18"/>
      <w:szCs w:val="18"/>
    </w:rPr>
  </w:style>
  <w:style w:type="paragraph" w:customStyle="1" w:styleId="splittoolbarbuttonseparator">
    <w:name w:val="splittoolbarbuttonseparator"/>
    <w:basedOn w:val="a6"/>
    <w:qFormat/>
    <w:pPr>
      <w:widowControl/>
      <w:spacing w:before="88" w:after="88"/>
      <w:jc w:val="left"/>
    </w:pPr>
    <w:rPr>
      <w:rFonts w:ascii="宋体" w:hAnsi="宋体" w:cs="宋体"/>
      <w:kern w:val="0"/>
      <w:sz w:val="24"/>
    </w:rPr>
  </w:style>
  <w:style w:type="paragraph" w:customStyle="1" w:styleId="dropdowntoolbarbutton">
    <w:name w:val="dropdowntoolbarbutton"/>
    <w:basedOn w:val="a6"/>
    <w:qFormat/>
    <w:pPr>
      <w:widowControl/>
      <w:spacing w:before="100" w:beforeAutospacing="1" w:after="100" w:afterAutospacing="1" w:line="175" w:lineRule="atLeast"/>
      <w:jc w:val="left"/>
    </w:pPr>
    <w:rPr>
      <w:rFonts w:ascii="宋体" w:hAnsi="宋体" w:cs="宋体"/>
      <w:kern w:val="0"/>
      <w:sz w:val="18"/>
      <w:szCs w:val="18"/>
    </w:rPr>
  </w:style>
  <w:style w:type="paragraph" w:customStyle="1" w:styleId="toolbarbuttonspacer">
    <w:name w:val="toolbarbuttonspacer"/>
    <w:basedOn w:val="a6"/>
    <w:qFormat/>
    <w:pPr>
      <w:widowControl/>
      <w:spacing w:before="100" w:beforeAutospacing="1" w:after="100" w:afterAutospacing="1"/>
      <w:jc w:val="left"/>
    </w:pPr>
    <w:rPr>
      <w:rFonts w:ascii="宋体" w:hAnsi="宋体" w:cs="宋体"/>
      <w:kern w:val="0"/>
      <w:sz w:val="24"/>
    </w:rPr>
  </w:style>
  <w:style w:type="paragraph" w:customStyle="1" w:styleId="verticaltoolbarseparator">
    <w:name w:val="verticaltoolbarseparator"/>
    <w:basedOn w:val="a6"/>
    <w:qFormat/>
    <w:pPr>
      <w:widowControl/>
      <w:spacing w:before="100" w:after="100"/>
      <w:ind w:left="50" w:right="50"/>
      <w:jc w:val="left"/>
    </w:pPr>
    <w:rPr>
      <w:rFonts w:ascii="宋体" w:hAnsi="宋体" w:cs="宋体"/>
      <w:kern w:val="0"/>
      <w:sz w:val="24"/>
    </w:rPr>
  </w:style>
  <w:style w:type="paragraph" w:customStyle="1" w:styleId="horizontaltoolbarseparator">
    <w:name w:val="horizontaltoolbarseparator"/>
    <w:basedOn w:val="a6"/>
    <w:qFormat/>
    <w:pPr>
      <w:widowControl/>
      <w:spacing w:after="50"/>
      <w:jc w:val="left"/>
    </w:pPr>
    <w:rPr>
      <w:rFonts w:ascii="宋体" w:hAnsi="宋体" w:cs="宋体"/>
      <w:kern w:val="0"/>
      <w:sz w:val="24"/>
    </w:rPr>
  </w:style>
  <w:style w:type="paragraph" w:customStyle="1" w:styleId="toolbarfield">
    <w:name w:val="toolbarfield"/>
    <w:basedOn w:val="a6"/>
    <w:qFormat/>
    <w:pPr>
      <w:widowControl/>
      <w:spacing w:before="88" w:after="50" w:line="175" w:lineRule="atLeast"/>
      <w:jc w:val="left"/>
    </w:pPr>
    <w:rPr>
      <w:rFonts w:ascii="宋体" w:hAnsi="宋体" w:cs="宋体"/>
      <w:kern w:val="0"/>
      <w:sz w:val="15"/>
      <w:szCs w:val="15"/>
    </w:rPr>
  </w:style>
  <w:style w:type="paragraph" w:customStyle="1" w:styleId="toolbarfieldtypecheckbox">
    <w:name w:val="toolbarfield[type=checkbox]"/>
    <w:basedOn w:val="a6"/>
    <w:qFormat/>
    <w:pPr>
      <w:widowControl/>
      <w:spacing w:before="150" w:after="150"/>
      <w:jc w:val="left"/>
    </w:pPr>
    <w:rPr>
      <w:rFonts w:ascii="宋体" w:hAnsi="宋体" w:cs="宋体"/>
      <w:kern w:val="0"/>
      <w:sz w:val="24"/>
    </w:rPr>
  </w:style>
  <w:style w:type="paragraph" w:customStyle="1" w:styleId="toolbarlabel">
    <w:name w:val="toolbarlabel"/>
    <w:basedOn w:val="a6"/>
    <w:qFormat/>
    <w:pPr>
      <w:widowControl/>
      <w:spacing w:before="88" w:after="50" w:line="175" w:lineRule="atLeast"/>
      <w:ind w:right="25"/>
      <w:jc w:val="left"/>
    </w:pPr>
    <w:rPr>
      <w:rFonts w:ascii="宋体" w:hAnsi="宋体" w:cs="宋体"/>
      <w:kern w:val="0"/>
      <w:sz w:val="18"/>
      <w:szCs w:val="18"/>
    </w:rPr>
  </w:style>
  <w:style w:type="paragraph" w:customStyle="1" w:styleId="thumbnail">
    <w:name w:val="thumbnail"/>
    <w:basedOn w:val="a6"/>
    <w:qFormat/>
    <w:pPr>
      <w:widowControl/>
      <w:spacing w:after="63"/>
      <w:ind w:left="125" w:right="125"/>
      <w:jc w:val="left"/>
    </w:pPr>
    <w:rPr>
      <w:rFonts w:ascii="宋体" w:hAnsi="宋体" w:cs="宋体"/>
      <w:kern w:val="0"/>
      <w:sz w:val="24"/>
    </w:rPr>
  </w:style>
  <w:style w:type="paragraph" w:customStyle="1" w:styleId="thumbnailimage">
    <w:name w:val="thumbnailimage"/>
    <w:basedOn w:val="a6"/>
    <w:qFormat/>
    <w:pPr>
      <w:widowControl/>
      <w:shd w:val="clear" w:color="auto" w:fill="FFFFFF"/>
      <w:spacing w:before="100" w:beforeAutospacing="1" w:after="100" w:afterAutospacing="1"/>
      <w:jc w:val="left"/>
    </w:pPr>
    <w:rPr>
      <w:rFonts w:ascii="宋体" w:hAnsi="宋体" w:cs="宋体"/>
      <w:kern w:val="0"/>
      <w:sz w:val="24"/>
    </w:rPr>
  </w:style>
  <w:style w:type="paragraph" w:customStyle="1" w:styleId="thumbnailselectionring">
    <w:name w:val="thumbnailselectionring"/>
    <w:basedOn w:val="a6"/>
    <w:qFormat/>
    <w:pPr>
      <w:widowControl/>
      <w:spacing w:before="100" w:beforeAutospacing="1" w:after="100" w:afterAutospacing="1"/>
      <w:jc w:val="left"/>
    </w:pPr>
    <w:rPr>
      <w:rFonts w:ascii="宋体" w:hAnsi="宋体" w:cs="宋体"/>
      <w:kern w:val="0"/>
      <w:sz w:val="24"/>
    </w:rPr>
  </w:style>
  <w:style w:type="paragraph" w:customStyle="1" w:styleId="outlineitemtoggler">
    <w:name w:val="outlineitemtoggler"/>
    <w:basedOn w:val="a6"/>
    <w:qFormat/>
    <w:pPr>
      <w:widowControl/>
      <w:spacing w:before="100" w:beforeAutospacing="1" w:after="100" w:afterAutospacing="1"/>
      <w:jc w:val="left"/>
    </w:pPr>
    <w:rPr>
      <w:rFonts w:ascii="宋体" w:hAnsi="宋体" w:cs="宋体"/>
      <w:kern w:val="0"/>
      <w:sz w:val="24"/>
    </w:rPr>
  </w:style>
  <w:style w:type="paragraph" w:customStyle="1" w:styleId="noresults">
    <w:name w:val="noresults"/>
    <w:basedOn w:val="a6"/>
    <w:qFormat/>
    <w:pPr>
      <w:widowControl/>
      <w:spacing w:before="100" w:beforeAutospacing="1" w:after="100" w:afterAutospacing="1"/>
      <w:jc w:val="left"/>
    </w:pPr>
    <w:rPr>
      <w:rFonts w:ascii="宋体" w:hAnsi="宋体" w:cs="宋体"/>
      <w:i/>
      <w:iCs/>
      <w:kern w:val="0"/>
      <w:sz w:val="15"/>
      <w:szCs w:val="15"/>
    </w:rPr>
  </w:style>
  <w:style w:type="paragraph" w:customStyle="1" w:styleId="clearboth">
    <w:name w:val="clearboth"/>
    <w:basedOn w:val="a6"/>
    <w:qFormat/>
    <w:pPr>
      <w:widowControl/>
      <w:spacing w:before="100" w:beforeAutospacing="1" w:after="100" w:afterAutospacing="1"/>
      <w:jc w:val="left"/>
    </w:pPr>
    <w:rPr>
      <w:rFonts w:ascii="宋体" w:hAnsi="宋体" w:cs="宋体"/>
      <w:kern w:val="0"/>
      <w:sz w:val="24"/>
    </w:rPr>
  </w:style>
  <w:style w:type="paragraph" w:customStyle="1" w:styleId="fileinput">
    <w:name w:val="fileinput"/>
    <w:basedOn w:val="a6"/>
    <w:qFormat/>
    <w:pPr>
      <w:widowControl/>
      <w:shd w:val="clear" w:color="auto" w:fill="FFFFFF"/>
      <w:spacing w:before="63" w:after="100" w:afterAutospacing="1"/>
      <w:jc w:val="left"/>
    </w:pPr>
    <w:rPr>
      <w:rFonts w:ascii="宋体" w:hAnsi="宋体" w:cs="宋体"/>
      <w:color w:val="000000"/>
      <w:kern w:val="0"/>
      <w:sz w:val="24"/>
    </w:rPr>
  </w:style>
  <w:style w:type="paragraph" w:customStyle="1" w:styleId="debuggershowtext">
    <w:name w:val="debuggershowtext"/>
    <w:basedOn w:val="a6"/>
    <w:qFormat/>
    <w:pPr>
      <w:widowControl/>
      <w:shd w:val="clear" w:color="auto" w:fill="FFFF00"/>
      <w:spacing w:before="100" w:beforeAutospacing="1" w:after="100" w:afterAutospacing="1"/>
      <w:jc w:val="left"/>
    </w:pPr>
    <w:rPr>
      <w:rFonts w:ascii="宋体" w:hAnsi="宋体" w:cs="宋体"/>
      <w:color w:val="0000FF"/>
      <w:kern w:val="0"/>
      <w:sz w:val="24"/>
    </w:rPr>
  </w:style>
  <w:style w:type="paragraph" w:customStyle="1" w:styleId="visiblelargeview">
    <w:name w:val="visiblelargeview"/>
    <w:basedOn w:val="a6"/>
    <w:qFormat/>
    <w:pPr>
      <w:widowControl/>
      <w:spacing w:before="100" w:beforeAutospacing="1" w:after="100" w:afterAutospacing="1"/>
      <w:jc w:val="left"/>
    </w:pPr>
    <w:rPr>
      <w:rFonts w:ascii="宋体" w:hAnsi="宋体" w:cs="宋体"/>
      <w:vanish/>
      <w:kern w:val="0"/>
      <w:sz w:val="24"/>
    </w:rPr>
  </w:style>
  <w:style w:type="paragraph" w:customStyle="1" w:styleId="visiblemediumview">
    <w:name w:val="visiblemediumview"/>
    <w:basedOn w:val="a6"/>
    <w:qFormat/>
    <w:pPr>
      <w:widowControl/>
      <w:spacing w:before="100" w:beforeAutospacing="1" w:after="100" w:afterAutospacing="1"/>
      <w:jc w:val="left"/>
    </w:pPr>
    <w:rPr>
      <w:rFonts w:ascii="宋体" w:hAnsi="宋体" w:cs="宋体"/>
      <w:vanish/>
      <w:kern w:val="0"/>
      <w:sz w:val="24"/>
    </w:rPr>
  </w:style>
  <w:style w:type="paragraph" w:customStyle="1" w:styleId="visiblesmallview">
    <w:name w:val="visiblesmallview"/>
    <w:basedOn w:val="a6"/>
    <w:qFormat/>
    <w:pPr>
      <w:widowControl/>
      <w:spacing w:before="100" w:beforeAutospacing="1" w:after="100" w:afterAutospacing="1"/>
      <w:jc w:val="left"/>
    </w:pPr>
    <w:rPr>
      <w:rFonts w:ascii="宋体" w:hAnsi="宋体" w:cs="宋体"/>
      <w:vanish/>
      <w:kern w:val="0"/>
      <w:sz w:val="24"/>
    </w:rPr>
  </w:style>
  <w:style w:type="paragraph" w:customStyle="1" w:styleId="highlight">
    <w:name w:val="highlight"/>
    <w:basedOn w:val="a6"/>
    <w:qFormat/>
    <w:pPr>
      <w:widowControl/>
      <w:spacing w:before="100" w:beforeAutospacing="1" w:after="100" w:afterAutospacing="1"/>
      <w:jc w:val="left"/>
    </w:pPr>
    <w:rPr>
      <w:rFonts w:ascii="宋体" w:hAnsi="宋体" w:cs="宋体"/>
      <w:kern w:val="0"/>
      <w:sz w:val="24"/>
    </w:rPr>
  </w:style>
  <w:style w:type="paragraph" w:customStyle="1" w:styleId="endofcontent">
    <w:name w:val="endofcontent"/>
    <w:basedOn w:val="a6"/>
    <w:qFormat/>
    <w:pPr>
      <w:widowControl/>
      <w:spacing w:before="100" w:beforeAutospacing="1" w:after="100" w:afterAutospacing="1"/>
      <w:jc w:val="left"/>
    </w:pPr>
    <w:rPr>
      <w:rFonts w:ascii="宋体" w:hAnsi="宋体" w:cs="宋体"/>
      <w:kern w:val="0"/>
      <w:sz w:val="24"/>
    </w:rPr>
  </w:style>
  <w:style w:type="paragraph" w:customStyle="1" w:styleId="popupwrapper">
    <w:name w:val="popupwrapper"/>
    <w:basedOn w:val="a6"/>
    <w:qFormat/>
    <w:pPr>
      <w:widowControl/>
      <w:spacing w:before="100" w:beforeAutospacing="1" w:after="100" w:afterAutospacing="1"/>
      <w:jc w:val="left"/>
    </w:pPr>
    <w:rPr>
      <w:rFonts w:ascii="宋体" w:hAnsi="宋体" w:cs="宋体"/>
      <w:kern w:val="0"/>
      <w:sz w:val="24"/>
    </w:rPr>
  </w:style>
  <w:style w:type="paragraph" w:customStyle="1" w:styleId="popup">
    <w:name w:val="popup"/>
    <w:basedOn w:val="a6"/>
    <w:qFormat/>
    <w:pPr>
      <w:widowControl/>
      <w:spacing w:before="100" w:beforeAutospacing="1" w:after="100" w:afterAutospacing="1"/>
      <w:jc w:val="left"/>
    </w:pPr>
    <w:rPr>
      <w:rFonts w:ascii="宋体" w:hAnsi="宋体" w:cs="宋体"/>
      <w:kern w:val="0"/>
      <w:sz w:val="24"/>
    </w:rPr>
  </w:style>
  <w:style w:type="paragraph" w:customStyle="1" w:styleId="page">
    <w:name w:val="page"/>
    <w:basedOn w:val="a6"/>
    <w:qFormat/>
    <w:pPr>
      <w:widowControl/>
      <w:spacing w:before="100" w:beforeAutospacing="1" w:after="100" w:afterAutospacing="1"/>
      <w:jc w:val="left"/>
    </w:pPr>
    <w:rPr>
      <w:rFonts w:ascii="宋体" w:hAnsi="宋体" w:cs="宋体"/>
      <w:kern w:val="0"/>
      <w:sz w:val="24"/>
    </w:rPr>
  </w:style>
  <w:style w:type="paragraph" w:customStyle="1" w:styleId="pdfviewer">
    <w:name w:val="pdfviewer"/>
    <w:basedOn w:val="a6"/>
    <w:qFormat/>
    <w:pPr>
      <w:widowControl/>
      <w:spacing w:before="100" w:beforeAutospacing="1" w:after="100" w:afterAutospacing="1"/>
      <w:jc w:val="left"/>
    </w:pPr>
    <w:rPr>
      <w:rFonts w:ascii="宋体" w:hAnsi="宋体" w:cs="宋体"/>
      <w:kern w:val="0"/>
      <w:sz w:val="24"/>
    </w:rPr>
  </w:style>
  <w:style w:type="paragraph" w:customStyle="1" w:styleId="separator">
    <w:name w:val="separator"/>
    <w:basedOn w:val="a6"/>
    <w:qFormat/>
    <w:pPr>
      <w:widowControl/>
      <w:spacing w:before="100" w:beforeAutospacing="1" w:after="100" w:afterAutospacing="1"/>
      <w:jc w:val="left"/>
    </w:pPr>
    <w:rPr>
      <w:rFonts w:ascii="宋体" w:hAnsi="宋体" w:cs="宋体"/>
      <w:kern w:val="0"/>
      <w:sz w:val="24"/>
    </w:rPr>
  </w:style>
  <w:style w:type="paragraph" w:customStyle="1" w:styleId="buttonrow">
    <w:name w:val="buttonrow"/>
    <w:basedOn w:val="a6"/>
    <w:qFormat/>
    <w:pPr>
      <w:widowControl/>
      <w:spacing w:before="100" w:beforeAutospacing="1" w:after="100" w:afterAutospacing="1"/>
      <w:jc w:val="left"/>
    </w:pPr>
    <w:rPr>
      <w:rFonts w:ascii="宋体" w:hAnsi="宋体" w:cs="宋体"/>
      <w:kern w:val="0"/>
      <w:sz w:val="24"/>
    </w:rPr>
  </w:style>
  <w:style w:type="paragraph" w:customStyle="1" w:styleId="debuggerhidetext">
    <w:name w:val="debuggerhidetext"/>
    <w:basedOn w:val="a6"/>
    <w:qFormat/>
    <w:pPr>
      <w:widowControl/>
      <w:spacing w:before="100" w:beforeAutospacing="1" w:after="100" w:afterAutospacing="1"/>
      <w:jc w:val="left"/>
    </w:pPr>
    <w:rPr>
      <w:rFonts w:ascii="宋体" w:hAnsi="宋体" w:cs="宋体"/>
      <w:kern w:val="0"/>
      <w:sz w:val="24"/>
    </w:rPr>
  </w:style>
  <w:style w:type="paragraph" w:customStyle="1" w:styleId="loadingicon">
    <w:name w:val="loadingicon"/>
    <w:basedOn w:val="a6"/>
    <w:qFormat/>
    <w:pPr>
      <w:widowControl/>
      <w:spacing w:before="100" w:beforeAutospacing="1" w:after="100" w:afterAutospacing="1"/>
      <w:jc w:val="left"/>
    </w:pPr>
    <w:rPr>
      <w:rFonts w:ascii="宋体" w:hAnsi="宋体" w:cs="宋体"/>
      <w:kern w:val="0"/>
      <w:sz w:val="24"/>
    </w:rPr>
  </w:style>
  <w:style w:type="paragraph" w:customStyle="1" w:styleId="spread">
    <w:name w:val="spread"/>
    <w:basedOn w:val="a6"/>
    <w:qFormat/>
    <w:pPr>
      <w:widowControl/>
      <w:spacing w:before="100" w:beforeAutospacing="1" w:after="100" w:afterAutospacing="1"/>
      <w:jc w:val="left"/>
    </w:pPr>
    <w:rPr>
      <w:rFonts w:ascii="宋体" w:hAnsi="宋体" w:cs="宋体"/>
      <w:kern w:val="0"/>
      <w:sz w:val="24"/>
    </w:rPr>
  </w:style>
  <w:style w:type="paragraph" w:customStyle="1" w:styleId="progress">
    <w:name w:val="progress"/>
    <w:basedOn w:val="a6"/>
    <w:qFormat/>
    <w:pPr>
      <w:widowControl/>
      <w:spacing w:before="100" w:beforeAutospacing="1" w:after="100" w:afterAutospacing="1"/>
      <w:jc w:val="left"/>
    </w:pPr>
    <w:rPr>
      <w:rFonts w:ascii="宋体" w:hAnsi="宋体" w:cs="宋体"/>
      <w:kern w:val="0"/>
      <w:sz w:val="24"/>
    </w:rPr>
  </w:style>
  <w:style w:type="paragraph" w:customStyle="1" w:styleId="controls">
    <w:name w:val="controls"/>
    <w:basedOn w:val="a6"/>
    <w:qFormat/>
    <w:pPr>
      <w:widowControl/>
      <w:spacing w:before="100" w:beforeAutospacing="1" w:after="100" w:afterAutospacing="1"/>
      <w:jc w:val="left"/>
    </w:pPr>
    <w:rPr>
      <w:rFonts w:ascii="宋体" w:hAnsi="宋体" w:cs="宋体"/>
      <w:kern w:val="0"/>
      <w:sz w:val="24"/>
    </w:rPr>
  </w:style>
  <w:style w:type="paragraph" w:customStyle="1" w:styleId="stats">
    <w:name w:val="stats"/>
    <w:basedOn w:val="a6"/>
    <w:qFormat/>
    <w:pPr>
      <w:widowControl/>
      <w:spacing w:before="100" w:beforeAutospacing="1" w:after="100" w:afterAutospacing="1"/>
      <w:jc w:val="left"/>
    </w:pPr>
    <w:rPr>
      <w:rFonts w:ascii="宋体" w:hAnsi="宋体" w:cs="宋体"/>
      <w:kern w:val="0"/>
      <w:sz w:val="24"/>
    </w:rPr>
  </w:style>
  <w:style w:type="paragraph" w:customStyle="1" w:styleId="18">
    <w:name w:val="标题1"/>
    <w:basedOn w:val="a6"/>
    <w:qFormat/>
    <w:pPr>
      <w:widowControl/>
      <w:spacing w:before="100" w:beforeAutospacing="1" w:after="100" w:afterAutospacing="1"/>
      <w:jc w:val="left"/>
    </w:pPr>
    <w:rPr>
      <w:rFonts w:ascii="宋体" w:hAnsi="宋体" w:cs="宋体"/>
      <w:kern w:val="0"/>
      <w:sz w:val="24"/>
    </w:rPr>
  </w:style>
  <w:style w:type="paragraph" w:customStyle="1" w:styleId="hidden">
    <w:name w:val="hidden"/>
    <w:basedOn w:val="a6"/>
    <w:qFormat/>
    <w:pPr>
      <w:widowControl/>
      <w:spacing w:before="100" w:beforeAutospacing="1" w:after="100" w:afterAutospacing="1"/>
      <w:jc w:val="left"/>
    </w:pPr>
    <w:rPr>
      <w:rFonts w:ascii="宋体" w:hAnsi="宋体" w:cs="宋体"/>
      <w:vanish/>
      <w:kern w:val="0"/>
      <w:sz w:val="24"/>
    </w:rPr>
  </w:style>
  <w:style w:type="paragraph" w:customStyle="1" w:styleId="highlight1">
    <w:name w:val="highlight1"/>
    <w:basedOn w:val="a6"/>
    <w:qFormat/>
    <w:pPr>
      <w:widowControl/>
      <w:shd w:val="clear" w:color="auto" w:fill="B400AA"/>
      <w:ind w:left="-13" w:right="-13"/>
      <w:jc w:val="left"/>
    </w:pPr>
    <w:rPr>
      <w:rFonts w:ascii="宋体" w:hAnsi="宋体" w:cs="宋体"/>
      <w:kern w:val="0"/>
      <w:sz w:val="24"/>
    </w:rPr>
  </w:style>
  <w:style w:type="paragraph" w:customStyle="1" w:styleId="endofcontent1">
    <w:name w:val="endofcontent1"/>
    <w:basedOn w:val="a6"/>
    <w:qFormat/>
    <w:pPr>
      <w:widowControl/>
      <w:spacing w:before="100" w:beforeAutospacing="1" w:after="100" w:afterAutospacing="1"/>
      <w:jc w:val="left"/>
    </w:pPr>
    <w:rPr>
      <w:rFonts w:ascii="宋体" w:hAnsi="宋体" w:cs="宋体"/>
      <w:kern w:val="0"/>
      <w:sz w:val="24"/>
    </w:rPr>
  </w:style>
  <w:style w:type="paragraph" w:customStyle="1" w:styleId="popupwrapper1">
    <w:name w:val="popupwrapper1"/>
    <w:basedOn w:val="a6"/>
    <w:qFormat/>
    <w:pPr>
      <w:widowControl/>
      <w:spacing w:before="100" w:beforeAutospacing="1" w:after="100" w:afterAutospacing="1"/>
      <w:jc w:val="left"/>
    </w:pPr>
    <w:rPr>
      <w:rFonts w:ascii="宋体" w:hAnsi="宋体" w:cs="宋体"/>
      <w:kern w:val="0"/>
      <w:sz w:val="24"/>
    </w:rPr>
  </w:style>
  <w:style w:type="paragraph" w:customStyle="1" w:styleId="popup1">
    <w:name w:val="popup1"/>
    <w:basedOn w:val="a6"/>
    <w:qFormat/>
    <w:pPr>
      <w:widowControl/>
      <w:shd w:val="clear" w:color="auto" w:fill="FFFF99"/>
      <w:spacing w:before="100" w:beforeAutospacing="1" w:after="100" w:afterAutospacing="1"/>
      <w:ind w:left="63"/>
      <w:jc w:val="left"/>
    </w:pPr>
    <w:rPr>
      <w:rFonts w:ascii="宋体" w:hAnsi="宋体" w:cs="宋体"/>
      <w:kern w:val="0"/>
      <w:sz w:val="24"/>
    </w:rPr>
  </w:style>
  <w:style w:type="paragraph" w:customStyle="1" w:styleId="page1">
    <w:name w:val="page1"/>
    <w:basedOn w:val="a6"/>
    <w:qFormat/>
    <w:pPr>
      <w:widowControl/>
      <w:shd w:val="clear" w:color="auto" w:fill="FFFFFF"/>
      <w:spacing w:before="13"/>
      <w:jc w:val="left"/>
    </w:pPr>
    <w:rPr>
      <w:rFonts w:ascii="宋体" w:hAnsi="宋体" w:cs="宋体"/>
      <w:kern w:val="0"/>
      <w:sz w:val="24"/>
    </w:rPr>
  </w:style>
  <w:style w:type="paragraph" w:customStyle="1" w:styleId="loadingicon1">
    <w:name w:val="loadingicon1"/>
    <w:basedOn w:val="a6"/>
    <w:qFormat/>
    <w:pPr>
      <w:widowControl/>
      <w:spacing w:before="100" w:beforeAutospacing="1" w:after="100" w:afterAutospacing="1"/>
      <w:jc w:val="left"/>
    </w:pPr>
    <w:rPr>
      <w:rFonts w:ascii="宋体" w:hAnsi="宋体" w:cs="宋体"/>
      <w:kern w:val="0"/>
      <w:sz w:val="24"/>
    </w:rPr>
  </w:style>
  <w:style w:type="paragraph" w:customStyle="1" w:styleId="pdfviewer1">
    <w:name w:val="pdfviewer1"/>
    <w:basedOn w:val="a6"/>
    <w:qFormat/>
    <w:pPr>
      <w:widowControl/>
      <w:spacing w:before="100" w:beforeAutospacing="1" w:after="100" w:afterAutospacing="1"/>
      <w:jc w:val="left"/>
    </w:pPr>
    <w:rPr>
      <w:rFonts w:ascii="宋体" w:hAnsi="宋体" w:cs="宋体"/>
      <w:kern w:val="0"/>
      <w:sz w:val="24"/>
    </w:rPr>
  </w:style>
  <w:style w:type="paragraph" w:customStyle="1" w:styleId="page2">
    <w:name w:val="page2"/>
    <w:basedOn w:val="a6"/>
    <w:qFormat/>
    <w:pPr>
      <w:widowControl/>
      <w:shd w:val="clear" w:color="auto" w:fill="FFFFFF"/>
      <w:spacing w:before="13"/>
      <w:jc w:val="left"/>
    </w:pPr>
    <w:rPr>
      <w:rFonts w:ascii="宋体" w:hAnsi="宋体" w:cs="宋体"/>
      <w:kern w:val="0"/>
      <w:sz w:val="24"/>
    </w:rPr>
  </w:style>
  <w:style w:type="paragraph" w:customStyle="1" w:styleId="spread1">
    <w:name w:val="spread1"/>
    <w:basedOn w:val="a6"/>
    <w:qFormat/>
    <w:pPr>
      <w:widowControl/>
      <w:spacing w:before="100" w:beforeAutospacing="1" w:after="100" w:afterAutospacing="1"/>
      <w:jc w:val="left"/>
    </w:pPr>
    <w:rPr>
      <w:rFonts w:ascii="宋体" w:hAnsi="宋体" w:cs="宋体"/>
      <w:kern w:val="0"/>
      <w:sz w:val="24"/>
    </w:rPr>
  </w:style>
  <w:style w:type="paragraph" w:customStyle="1" w:styleId="progress1">
    <w:name w:val="progress1"/>
    <w:basedOn w:val="a6"/>
    <w:qFormat/>
    <w:pPr>
      <w:widowControl/>
      <w:shd w:val="clear" w:color="auto" w:fill="DDDDDD"/>
      <w:spacing w:before="100" w:beforeAutospacing="1" w:after="100" w:afterAutospacing="1"/>
      <w:jc w:val="left"/>
    </w:pPr>
    <w:rPr>
      <w:rFonts w:ascii="宋体" w:hAnsi="宋体" w:cs="宋体"/>
      <w:kern w:val="0"/>
      <w:sz w:val="24"/>
    </w:rPr>
  </w:style>
  <w:style w:type="paragraph" w:customStyle="1" w:styleId="toolbarfield1">
    <w:name w:val="toolbarfield1"/>
    <w:basedOn w:val="a6"/>
    <w:qFormat/>
    <w:pPr>
      <w:widowControl/>
      <w:spacing w:before="63" w:after="63" w:line="175" w:lineRule="atLeast"/>
      <w:jc w:val="left"/>
    </w:pPr>
    <w:rPr>
      <w:rFonts w:ascii="宋体" w:hAnsi="宋体" w:cs="宋体"/>
      <w:kern w:val="0"/>
      <w:sz w:val="15"/>
      <w:szCs w:val="15"/>
    </w:rPr>
  </w:style>
  <w:style w:type="paragraph" w:customStyle="1" w:styleId="separator1">
    <w:name w:val="separator1"/>
    <w:basedOn w:val="a6"/>
    <w:qFormat/>
    <w:pPr>
      <w:widowControl/>
      <w:spacing w:before="50" w:after="50"/>
      <w:jc w:val="left"/>
    </w:pPr>
    <w:rPr>
      <w:rFonts w:ascii="宋体" w:hAnsi="宋体" w:cs="宋体"/>
      <w:kern w:val="0"/>
      <w:sz w:val="24"/>
    </w:rPr>
  </w:style>
  <w:style w:type="paragraph" w:customStyle="1" w:styleId="buttonrow1">
    <w:name w:val="buttonrow1"/>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toolbarfield2">
    <w:name w:val="toolbarfield2"/>
    <w:basedOn w:val="a6"/>
    <w:qFormat/>
    <w:pPr>
      <w:widowControl/>
      <w:spacing w:before="88" w:after="50" w:line="175" w:lineRule="atLeast"/>
      <w:jc w:val="left"/>
    </w:pPr>
    <w:rPr>
      <w:rFonts w:ascii="宋体" w:hAnsi="宋体" w:cs="宋体"/>
      <w:kern w:val="0"/>
      <w:sz w:val="15"/>
      <w:szCs w:val="15"/>
    </w:rPr>
  </w:style>
  <w:style w:type="paragraph" w:customStyle="1" w:styleId="buttonrow2">
    <w:name w:val="buttonrow2"/>
    <w:basedOn w:val="a6"/>
    <w:qFormat/>
    <w:pPr>
      <w:widowControl/>
      <w:spacing w:before="125" w:after="100" w:afterAutospacing="1"/>
      <w:jc w:val="left"/>
    </w:pPr>
    <w:rPr>
      <w:rFonts w:ascii="宋体" w:hAnsi="宋体" w:cs="宋体"/>
      <w:kern w:val="0"/>
      <w:sz w:val="24"/>
    </w:rPr>
  </w:style>
  <w:style w:type="paragraph" w:customStyle="1" w:styleId="controls1">
    <w:name w:val="controls1"/>
    <w:basedOn w:val="a6"/>
    <w:qFormat/>
    <w:pPr>
      <w:widowControl/>
      <w:pBdr>
        <w:bottom w:val="single" w:sz="4" w:space="2" w:color="666666"/>
      </w:pBdr>
      <w:shd w:val="clear" w:color="auto" w:fill="EEEEEE"/>
      <w:spacing w:before="100" w:beforeAutospacing="1" w:after="100" w:afterAutospacing="1"/>
      <w:jc w:val="left"/>
    </w:pPr>
    <w:rPr>
      <w:rFonts w:ascii="宋体" w:hAnsi="宋体" w:cs="宋体"/>
      <w:kern w:val="0"/>
      <w:sz w:val="24"/>
    </w:rPr>
  </w:style>
  <w:style w:type="paragraph" w:customStyle="1" w:styleId="stats1">
    <w:name w:val="stats1"/>
    <w:basedOn w:val="a6"/>
    <w:qFormat/>
    <w:pPr>
      <w:widowControl/>
      <w:spacing w:before="100" w:beforeAutospacing="1" w:after="100" w:afterAutospacing="1"/>
      <w:jc w:val="left"/>
    </w:pPr>
    <w:rPr>
      <w:rFonts w:ascii="Courier" w:hAnsi="Courier" w:cs="宋体"/>
      <w:kern w:val="0"/>
      <w:sz w:val="13"/>
      <w:szCs w:val="13"/>
    </w:rPr>
  </w:style>
  <w:style w:type="paragraph" w:customStyle="1" w:styleId="title1">
    <w:name w:val="title1"/>
    <w:basedOn w:val="a6"/>
    <w:qFormat/>
    <w:pPr>
      <w:widowControl/>
      <w:spacing w:before="100" w:beforeAutospacing="1" w:after="100" w:afterAutospacing="1"/>
      <w:jc w:val="left"/>
    </w:pPr>
    <w:rPr>
      <w:rFonts w:ascii="宋体" w:hAnsi="宋体" w:cs="宋体"/>
      <w:b/>
      <w:bCs/>
      <w:kern w:val="0"/>
      <w:sz w:val="24"/>
    </w:rPr>
  </w:style>
  <w:style w:type="paragraph" w:customStyle="1" w:styleId="ql-long-14986262">
    <w:name w:val="ql-long-14986262"/>
    <w:basedOn w:val="a6"/>
    <w:qFormat/>
    <w:pPr>
      <w:widowControl/>
      <w:spacing w:before="100" w:beforeAutospacing="1" w:after="100" w:afterAutospacing="1"/>
      <w:jc w:val="left"/>
    </w:pPr>
    <w:rPr>
      <w:rFonts w:ascii="宋体" w:hAnsi="宋体" w:cs="宋体"/>
      <w:kern w:val="0"/>
      <w:sz w:val="24"/>
    </w:rPr>
  </w:style>
  <w:style w:type="paragraph" w:customStyle="1" w:styleId="19">
    <w:name w:val="批注文字1"/>
    <w:basedOn w:val="a6"/>
    <w:next w:val="ab"/>
    <w:link w:val="aff6"/>
    <w:uiPriority w:val="99"/>
    <w:semiHidden/>
    <w:unhideWhenUsed/>
    <w:qFormat/>
    <w:pPr>
      <w:spacing w:line="360" w:lineRule="auto"/>
      <w:jc w:val="left"/>
    </w:pPr>
    <w:rPr>
      <w:kern w:val="0"/>
      <w:sz w:val="24"/>
    </w:rPr>
  </w:style>
  <w:style w:type="character" w:customStyle="1" w:styleId="aff6">
    <w:name w:val="批注文字 字符"/>
    <w:link w:val="19"/>
    <w:uiPriority w:val="99"/>
    <w:semiHidden/>
    <w:qFormat/>
    <w:rPr>
      <w:rFonts w:ascii="Times New Roman" w:eastAsia="宋体" w:hAnsi="Times New Roman" w:cs="Times New Roman"/>
      <w:kern w:val="0"/>
      <w:sz w:val="24"/>
      <w:szCs w:val="24"/>
    </w:rPr>
  </w:style>
  <w:style w:type="character" w:customStyle="1" w:styleId="11">
    <w:name w:val="批注文字 字符1"/>
    <w:basedOn w:val="a7"/>
    <w:link w:val="ab"/>
    <w:qFormat/>
    <w:rPr>
      <w:rFonts w:ascii="Times New Roman" w:eastAsia="宋体" w:hAnsi="Times New Roman" w:cs="Times New Roman"/>
      <w:szCs w:val="24"/>
    </w:rPr>
  </w:style>
  <w:style w:type="character" w:customStyle="1" w:styleId="ac">
    <w:name w:val="批注主题 字符"/>
    <w:basedOn w:val="11"/>
    <w:link w:val="aa"/>
    <w:uiPriority w:val="99"/>
    <w:qFormat/>
    <w:rPr>
      <w:rFonts w:ascii="Calibri" w:eastAsia="宋体" w:hAnsi="Calibri" w:cs="Times New Roman"/>
      <w:b/>
      <w:bCs/>
      <w:sz w:val="24"/>
      <w:szCs w:val="24"/>
    </w:rPr>
  </w:style>
  <w:style w:type="paragraph" w:customStyle="1" w:styleId="1a">
    <w:name w:val="修订1"/>
    <w:hidden/>
    <w:uiPriority w:val="99"/>
    <w:semiHidden/>
    <w:qFormat/>
    <w:rPr>
      <w:rFonts w:ascii="Calibri" w:eastAsia="宋体" w:hAnsi="Calibri" w:cs="Times New Roman"/>
      <w:kern w:val="2"/>
      <w:sz w:val="21"/>
      <w:szCs w:val="22"/>
    </w:rPr>
  </w:style>
  <w:style w:type="paragraph" w:customStyle="1" w:styleId="1b">
    <w:name w:val="列表段落1"/>
    <w:basedOn w:val="a6"/>
    <w:uiPriority w:val="34"/>
    <w:qFormat/>
    <w:pPr>
      <w:ind w:firstLineChars="200" w:firstLine="420"/>
    </w:pPr>
    <w:rPr>
      <w:rFonts w:ascii="Arial" w:hAnsi="Arial"/>
      <w:sz w:val="18"/>
      <w:szCs w:val="22"/>
    </w:rPr>
  </w:style>
  <w:style w:type="paragraph" w:customStyle="1" w:styleId="StylesTableSource">
    <w:name w:val="Styles_Table_Source"/>
    <w:qFormat/>
    <w:pPr>
      <w:ind w:leftChars="150" w:left="150"/>
    </w:pPr>
    <w:rPr>
      <w:rFonts w:ascii="Times New Roman" w:eastAsia="楷体_GB2312" w:hAnsi="Times New Roman" w:cs="Times New Roman"/>
      <w:i/>
      <w:kern w:val="2"/>
      <w:szCs w:val="22"/>
    </w:rPr>
  </w:style>
  <w:style w:type="paragraph" w:customStyle="1" w:styleId="StylesTableTitle">
    <w:name w:val="Styles_Table_Title"/>
    <w:qFormat/>
    <w:pPr>
      <w:widowControl w:val="0"/>
      <w:suppressAutoHyphens/>
      <w:ind w:leftChars="150" w:left="150"/>
      <w:jc w:val="both"/>
    </w:pPr>
    <w:rPr>
      <w:rFonts w:ascii="Times New Roman" w:eastAsia="楷体_GB2312" w:hAnsi="Times New Roman" w:cs="Times New Roman"/>
      <w:b/>
      <w:kern w:val="2"/>
      <w:szCs w:val="22"/>
    </w:rPr>
  </w:style>
  <w:style w:type="paragraph" w:customStyle="1" w:styleId="StylesMuluContent3">
    <w:name w:val="Styles_Mulu_Content3"/>
    <w:qFormat/>
    <w:pPr>
      <w:ind w:leftChars="1400" w:left="1400"/>
    </w:pPr>
    <w:rPr>
      <w:rFonts w:ascii="Times New Roman" w:eastAsia="楷体_GB2312" w:hAnsi="Times New Roman" w:cs="Times New Roman"/>
      <w:kern w:val="2"/>
      <w:szCs w:val="22"/>
    </w:rPr>
  </w:style>
  <w:style w:type="paragraph" w:customStyle="1" w:styleId="StylesMuluGraph">
    <w:name w:val="Styles_Mulu_Graph"/>
    <w:qFormat/>
    <w:pPr>
      <w:ind w:leftChars="1200" w:left="1200"/>
      <w:jc w:val="both"/>
    </w:pPr>
    <w:rPr>
      <w:rFonts w:ascii="Times New Roman" w:eastAsia="楷体_GB2312" w:hAnsi="Times New Roman" w:cs="Times New Roman"/>
      <w:kern w:val="2"/>
      <w:sz w:val="21"/>
      <w:szCs w:val="22"/>
    </w:rPr>
  </w:style>
  <w:style w:type="character" w:customStyle="1" w:styleId="1c">
    <w:name w:val="页眉 字符1"/>
    <w:uiPriority w:val="99"/>
    <w:qFormat/>
    <w:rPr>
      <w:rFonts w:ascii="Arial" w:eastAsia="宋体" w:hAnsi="Arial" w:cs="Times New Roman"/>
      <w:sz w:val="18"/>
      <w:szCs w:val="18"/>
    </w:rPr>
  </w:style>
  <w:style w:type="paragraph" w:customStyle="1" w:styleId="a">
    <w:name w:val="【摘要】标题样式"/>
    <w:next w:val="aff7"/>
    <w:qFormat/>
    <w:pPr>
      <w:widowControl w:val="0"/>
      <w:numPr>
        <w:numId w:val="1"/>
      </w:numPr>
      <w:spacing w:afterLines="50"/>
      <w:jc w:val="both"/>
    </w:pPr>
    <w:rPr>
      <w:rFonts w:ascii="Times New Roman" w:eastAsia="楷体_GB2312" w:hAnsi="Times New Roman" w:cs="Times New Roman"/>
      <w:b/>
      <w:kern w:val="2"/>
      <w:sz w:val="21"/>
      <w:szCs w:val="22"/>
    </w:rPr>
  </w:style>
  <w:style w:type="paragraph" w:customStyle="1" w:styleId="aff7">
    <w:name w:val="【摘要】内容样式"/>
    <w:qFormat/>
    <w:pPr>
      <w:spacing w:afterLines="50"/>
      <w:jc w:val="both"/>
    </w:pPr>
    <w:rPr>
      <w:rFonts w:ascii="Times New Roman" w:eastAsia="楷体_GB2312" w:hAnsi="Times New Roman" w:cs="Times New Roman"/>
      <w:kern w:val="2"/>
      <w:sz w:val="21"/>
      <w:szCs w:val="22"/>
    </w:rPr>
  </w:style>
  <w:style w:type="paragraph" w:customStyle="1" w:styleId="a0">
    <w:name w:val="一级标题"/>
    <w:basedOn w:val="aff3"/>
    <w:link w:val="aff8"/>
    <w:qFormat/>
    <w:pPr>
      <w:widowControl/>
      <w:numPr>
        <w:numId w:val="2"/>
      </w:numPr>
      <w:spacing w:beforeLines="50" w:afterLines="50" w:line="360" w:lineRule="auto"/>
      <w:ind w:firstLineChars="0"/>
      <w:outlineLvl w:val="0"/>
    </w:pPr>
    <w:rPr>
      <w:rFonts w:ascii="Arial" w:eastAsia="楷体_GB2312" w:hAnsi="Arial"/>
      <w:b/>
      <w:sz w:val="30"/>
      <w:szCs w:val="22"/>
    </w:rPr>
  </w:style>
  <w:style w:type="character" w:customStyle="1" w:styleId="1d">
    <w:name w:val="页脚 字符1"/>
    <w:uiPriority w:val="99"/>
    <w:qFormat/>
    <w:rPr>
      <w:rFonts w:ascii="Arial" w:eastAsia="宋体" w:hAnsi="Arial" w:cs="Times New Roman"/>
      <w:sz w:val="18"/>
      <w:szCs w:val="18"/>
    </w:rPr>
  </w:style>
  <w:style w:type="table" w:customStyle="1" w:styleId="AXchenhuiStyle">
    <w:name w:val="AX_chenhui_Style"/>
    <w:basedOn w:val="a8"/>
    <w:uiPriority w:val="99"/>
    <w:qFormat/>
    <w:rPr>
      <w:rFonts w:ascii="Arial" w:eastAsia="华文楷体" w:hAnsi="Arial" w:cs="Times New Roman"/>
      <w:color w:val="0A4090"/>
      <w:sz w:val="18"/>
    </w:rPr>
    <w:tblPr/>
    <w:tblStylePr w:type="band2Horz">
      <w:tblPr/>
      <w:tcPr>
        <w:tcBorders>
          <w:top w:val="nil"/>
          <w:left w:val="nil"/>
          <w:bottom w:val="nil"/>
          <w:right w:val="nil"/>
          <w:insideH w:val="nil"/>
          <w:insideV w:val="nil"/>
          <w:tl2br w:val="nil"/>
          <w:tr2bl w:val="nil"/>
        </w:tcBorders>
        <w:shd w:val="clear" w:color="auto" w:fill="E6E6E6"/>
      </w:tcPr>
    </w:tblStylePr>
  </w:style>
  <w:style w:type="paragraph" w:customStyle="1" w:styleId="a3">
    <w:name w:val="【正文】一级标题"/>
    <w:next w:val="aff9"/>
    <w:qFormat/>
    <w:pPr>
      <w:widowControl w:val="0"/>
      <w:numPr>
        <w:numId w:val="3"/>
      </w:numPr>
      <w:outlineLvl w:val="0"/>
    </w:pPr>
    <w:rPr>
      <w:rFonts w:ascii="Times New Roman" w:eastAsia="楷体_GB2312" w:hAnsi="Times New Roman" w:cs="Times New Roman"/>
      <w:b/>
      <w:kern w:val="2"/>
      <w:sz w:val="28"/>
      <w:szCs w:val="22"/>
    </w:rPr>
  </w:style>
  <w:style w:type="paragraph" w:customStyle="1" w:styleId="aff9">
    <w:name w:val="【正文】内容样式"/>
    <w:qFormat/>
    <w:pPr>
      <w:widowControl w:val="0"/>
      <w:spacing w:beforeLines="50" w:afterLines="50" w:line="360" w:lineRule="exact"/>
      <w:ind w:leftChars="1200" w:left="1200" w:firstLineChars="200" w:firstLine="200"/>
      <w:jc w:val="both"/>
    </w:pPr>
    <w:rPr>
      <w:rFonts w:ascii="Times New Roman" w:eastAsia="楷体_GB2312" w:hAnsi="Times New Roman" w:cs="Times New Roman"/>
      <w:kern w:val="2"/>
      <w:sz w:val="21"/>
      <w:szCs w:val="22"/>
    </w:rPr>
  </w:style>
  <w:style w:type="paragraph" w:customStyle="1" w:styleId="a4">
    <w:name w:val="【正文】二级标题"/>
    <w:next w:val="aff9"/>
    <w:qFormat/>
    <w:pPr>
      <w:widowControl w:val="0"/>
      <w:numPr>
        <w:ilvl w:val="1"/>
        <w:numId w:val="3"/>
      </w:numPr>
      <w:spacing w:beforeLines="50" w:afterLines="50"/>
      <w:outlineLvl w:val="1"/>
    </w:pPr>
    <w:rPr>
      <w:rFonts w:ascii="Times New Roman" w:eastAsia="楷体_GB2312" w:hAnsi="Times New Roman" w:cs="Times New Roman"/>
      <w:b/>
      <w:kern w:val="2"/>
      <w:sz w:val="24"/>
      <w:szCs w:val="22"/>
    </w:rPr>
  </w:style>
  <w:style w:type="paragraph" w:customStyle="1" w:styleId="a5">
    <w:name w:val="【正文】三级标题"/>
    <w:next w:val="aff9"/>
    <w:qFormat/>
    <w:pPr>
      <w:widowControl w:val="0"/>
      <w:numPr>
        <w:ilvl w:val="2"/>
        <w:numId w:val="3"/>
      </w:numPr>
      <w:spacing w:beforeLines="50" w:afterLines="50"/>
      <w:outlineLvl w:val="2"/>
    </w:pPr>
    <w:rPr>
      <w:rFonts w:ascii="Times New Roman" w:eastAsia="楷体_GB2312" w:hAnsi="Times New Roman" w:cs="Times New Roman"/>
      <w:b/>
      <w:kern w:val="2"/>
      <w:sz w:val="21"/>
      <w:szCs w:val="22"/>
    </w:rPr>
  </w:style>
  <w:style w:type="paragraph" w:customStyle="1" w:styleId="a1">
    <w:name w:val="二级标题"/>
    <w:basedOn w:val="aff3"/>
    <w:qFormat/>
    <w:pPr>
      <w:widowControl/>
      <w:numPr>
        <w:ilvl w:val="1"/>
        <w:numId w:val="2"/>
      </w:numPr>
      <w:adjustRightInd w:val="0"/>
      <w:spacing w:beforeLines="50" w:afterLines="50" w:line="360" w:lineRule="auto"/>
      <w:ind w:firstLineChars="0"/>
      <w:outlineLvl w:val="1"/>
    </w:pPr>
    <w:rPr>
      <w:rFonts w:ascii="Arial" w:eastAsia="楷体_GB2312" w:hAnsi="Arial"/>
      <w:b/>
      <w:sz w:val="28"/>
      <w:szCs w:val="22"/>
    </w:rPr>
  </w:style>
  <w:style w:type="paragraph" w:customStyle="1" w:styleId="StylesGraphTitle">
    <w:name w:val="Styles_Graph_Title"/>
    <w:qFormat/>
    <w:pPr>
      <w:widowControl w:val="0"/>
      <w:jc w:val="both"/>
    </w:pPr>
    <w:rPr>
      <w:rFonts w:ascii="Times New Roman" w:eastAsia="楷体_GB2312" w:hAnsi="Times New Roman" w:cs="Times New Roman"/>
      <w:b/>
      <w:kern w:val="2"/>
      <w:sz w:val="21"/>
      <w:szCs w:val="22"/>
    </w:rPr>
  </w:style>
  <w:style w:type="paragraph" w:customStyle="1" w:styleId="StylesGraphSource">
    <w:name w:val="Styles_Graph_Source"/>
    <w:qFormat/>
    <w:pPr>
      <w:jc w:val="both"/>
    </w:pPr>
    <w:rPr>
      <w:rFonts w:ascii="Times New Roman" w:eastAsia="楷体_GB2312" w:hAnsi="Times New Roman" w:cs="Times New Roman"/>
      <w:i/>
      <w:kern w:val="2"/>
      <w:sz w:val="21"/>
      <w:szCs w:val="22"/>
    </w:rPr>
  </w:style>
  <w:style w:type="character" w:customStyle="1" w:styleId="aff8">
    <w:name w:val="一级标题 字符"/>
    <w:link w:val="a0"/>
    <w:qFormat/>
    <w:rPr>
      <w:rFonts w:ascii="Arial" w:eastAsia="楷体_GB2312" w:hAnsi="Arial" w:cs="Times New Roman"/>
      <w:b/>
      <w:sz w:val="30"/>
    </w:rPr>
  </w:style>
  <w:style w:type="paragraph" w:customStyle="1" w:styleId="a2">
    <w:name w:val="三级标题"/>
    <w:basedOn w:val="aff3"/>
    <w:qFormat/>
    <w:pPr>
      <w:widowControl/>
      <w:numPr>
        <w:ilvl w:val="2"/>
        <w:numId w:val="2"/>
      </w:numPr>
      <w:spacing w:beforeLines="50" w:afterLines="50" w:line="360" w:lineRule="auto"/>
      <w:ind w:firstLineChars="0"/>
      <w:outlineLvl w:val="2"/>
    </w:pPr>
    <w:rPr>
      <w:rFonts w:ascii="Arial" w:eastAsia="楷体_GB2312" w:hAnsi="Arial"/>
      <w:b/>
      <w:sz w:val="24"/>
      <w:szCs w:val="22"/>
    </w:rPr>
  </w:style>
  <w:style w:type="paragraph" w:customStyle="1" w:styleId="ReportFirPageAuthorName">
    <w:name w:val="Report_FirPage_Author_Name"/>
    <w:qFormat/>
    <w:rPr>
      <w:rFonts w:ascii="Times New Roman" w:eastAsia="楷体_GB2312" w:hAnsi="Times New Roman" w:cs="Times New Roman"/>
      <w:b/>
      <w:kern w:val="2"/>
      <w:szCs w:val="22"/>
    </w:rPr>
  </w:style>
  <w:style w:type="paragraph" w:customStyle="1" w:styleId="ReportFirPageAuthorEmail">
    <w:name w:val="Report_FirPage_Author_Email"/>
    <w:qFormat/>
    <w:pPr>
      <w:spacing w:line="200" w:lineRule="exact"/>
    </w:pPr>
    <w:rPr>
      <w:rFonts w:ascii="Times New Roman" w:eastAsia="楷体_GB2312" w:hAnsi="Times New Roman" w:cs="Times New Roman"/>
      <w:kern w:val="2"/>
      <w:sz w:val="16"/>
      <w:szCs w:val="22"/>
    </w:rPr>
  </w:style>
  <w:style w:type="paragraph" w:customStyle="1" w:styleId="StylesTableTitleSuo">
    <w:name w:val="Styles_Table_Title_Suo"/>
    <w:qFormat/>
    <w:pPr>
      <w:widowControl w:val="0"/>
      <w:suppressAutoHyphens/>
      <w:ind w:leftChars="1200" w:left="1200"/>
    </w:pPr>
    <w:rPr>
      <w:rFonts w:ascii="Times New Roman" w:eastAsia="楷体_GB2312" w:hAnsi="Times New Roman" w:cs="Times New Roman"/>
      <w:b/>
      <w:kern w:val="2"/>
      <w:szCs w:val="22"/>
    </w:rPr>
  </w:style>
  <w:style w:type="paragraph" w:customStyle="1" w:styleId="StylesTableSourceSuo">
    <w:name w:val="Styles_Table_Source_Suo"/>
    <w:qFormat/>
    <w:pPr>
      <w:ind w:leftChars="1200" w:left="1200"/>
    </w:pPr>
    <w:rPr>
      <w:rFonts w:ascii="Times New Roman" w:eastAsia="楷体_GB2312" w:hAnsi="Times New Roman" w:cs="Times New Roman"/>
      <w:i/>
      <w:kern w:val="2"/>
      <w:sz w:val="18"/>
      <w:szCs w:val="22"/>
    </w:rPr>
  </w:style>
  <w:style w:type="table" w:customStyle="1" w:styleId="AXStylesChartInsertSingleCol">
    <w:name w:val="AX_Styles_Chart_InsertSingleCol"/>
    <w:basedOn w:val="a8"/>
    <w:uiPriority w:val="99"/>
    <w:qFormat/>
    <w:rPr>
      <w:rFonts w:ascii="Calibri" w:eastAsia="宋体" w:hAnsi="Calibri" w:cs="Times New Roman"/>
    </w:rPr>
    <w:tblPr>
      <w:tblBorders>
        <w:insideH w:val="single" w:sz="4" w:space="0" w:color="0A4090"/>
      </w:tblBorders>
    </w:tblPr>
    <w:tcPr>
      <w:tcMar>
        <w:left w:w="0" w:type="dxa"/>
        <w:right w:w="0" w:type="dxa"/>
      </w:tcMar>
    </w:tcPr>
    <w:tblStylePr w:type="firstRow">
      <w:pPr>
        <w:wordWrap/>
        <w:jc w:val="left"/>
      </w:pPr>
      <w:rPr>
        <w:rFonts w:eastAsia="华文中宋"/>
        <w:b/>
        <w:i w:val="0"/>
        <w:color w:val="0A4090"/>
        <w:sz w:val="20"/>
      </w:rPr>
    </w:tblStylePr>
    <w:tblStylePr w:type="lastRow">
      <w:pPr>
        <w:wordWrap/>
        <w:jc w:val="left"/>
      </w:pPr>
    </w:tblStylePr>
  </w:style>
  <w:style w:type="table" w:customStyle="1" w:styleId="AXStylesChartInsertDoubleCol">
    <w:name w:val="AX_Styles_Chart_InsertDoubleCol"/>
    <w:basedOn w:val="a8"/>
    <w:uiPriority w:val="99"/>
    <w:qFormat/>
    <w:rPr>
      <w:rFonts w:ascii="Calibri" w:eastAsia="宋体" w:hAnsi="Calibri" w:cs="Times New Roman"/>
    </w:rPr>
    <w:tblPr/>
    <w:tcPr>
      <w:tcMar>
        <w:left w:w="0" w:type="dxa"/>
        <w:right w:w="0" w:type="dxa"/>
      </w:tcMar>
    </w:tcPr>
    <w:tblStylePr w:type="firstCol">
      <w:tblPr/>
      <w:tcPr>
        <w:tcBorders>
          <w:top w:val="nil"/>
          <w:left w:val="nil"/>
          <w:bottom w:val="nil"/>
          <w:right w:val="nil"/>
          <w:insideH w:val="single" w:sz="4" w:space="0" w:color="auto"/>
          <w:insideV w:val="nil"/>
          <w:tl2br w:val="nil"/>
          <w:tr2bl w:val="nil"/>
        </w:tcBorders>
      </w:tcPr>
    </w:tblStylePr>
    <w:tblStylePr w:type="lastCol">
      <w:tblPr/>
      <w:tcPr>
        <w:tcBorders>
          <w:top w:val="nil"/>
          <w:left w:val="nil"/>
          <w:bottom w:val="nil"/>
          <w:right w:val="nil"/>
          <w:insideH w:val="single" w:sz="4" w:space="0" w:color="auto"/>
          <w:insideV w:val="nil"/>
          <w:tl2br w:val="nil"/>
          <w:tr2bl w:val="nil"/>
        </w:tcBorders>
      </w:tcPr>
    </w:tblStylePr>
  </w:style>
  <w:style w:type="paragraph" w:customStyle="1" w:styleId="StylesMuluTitle">
    <w:name w:val="Styles_Mulu_Title"/>
    <w:qFormat/>
    <w:pPr>
      <w:ind w:leftChars="1200" w:left="1200"/>
    </w:pPr>
    <w:rPr>
      <w:rFonts w:ascii="Times New Roman" w:eastAsia="楷体_GB2312" w:hAnsi="Times New Roman" w:cs="Times New Roman"/>
      <w:b/>
      <w:kern w:val="2"/>
      <w:sz w:val="28"/>
      <w:szCs w:val="22"/>
    </w:rPr>
  </w:style>
  <w:style w:type="paragraph" w:customStyle="1" w:styleId="StylesMuluContent1">
    <w:name w:val="Styles_Mulu_Content1"/>
    <w:qFormat/>
    <w:pPr>
      <w:ind w:leftChars="1200" w:left="1200"/>
      <w:jc w:val="both"/>
    </w:pPr>
    <w:rPr>
      <w:rFonts w:ascii="Times New Roman" w:eastAsia="楷体_GB2312" w:hAnsi="Times New Roman" w:cs="Times New Roman"/>
      <w:b/>
      <w:kern w:val="2"/>
      <w:sz w:val="21"/>
      <w:szCs w:val="22"/>
    </w:rPr>
  </w:style>
  <w:style w:type="paragraph" w:customStyle="1" w:styleId="StylesMuluContent2">
    <w:name w:val="Styles_Mulu_Content2"/>
    <w:qFormat/>
    <w:pPr>
      <w:ind w:leftChars="1300" w:left="1300"/>
      <w:jc w:val="both"/>
    </w:pPr>
    <w:rPr>
      <w:rFonts w:ascii="Times New Roman" w:eastAsia="楷体_GB2312" w:hAnsi="Times New Roman" w:cs="Times New Roman"/>
      <w:kern w:val="2"/>
      <w:szCs w:val="22"/>
    </w:rPr>
  </w:style>
  <w:style w:type="paragraph" w:customStyle="1" w:styleId="ReportFirPageAuthorPosition">
    <w:name w:val="Report_FirPage_Author_Position"/>
    <w:qFormat/>
    <w:rPr>
      <w:rFonts w:ascii="Times New Roman" w:eastAsia="楷体_GB2312" w:hAnsi="Times New Roman" w:cs="Times New Roman"/>
      <w:b/>
      <w:kern w:val="2"/>
      <w:sz w:val="22"/>
      <w:szCs w:val="22"/>
    </w:rPr>
  </w:style>
  <w:style w:type="character" w:customStyle="1" w:styleId="22">
    <w:name w:val="页眉 字符2"/>
    <w:uiPriority w:val="99"/>
    <w:qFormat/>
    <w:rPr>
      <w:rFonts w:ascii="Arial" w:eastAsia="宋体" w:hAnsi="Arial" w:cs="Times New Roman"/>
      <w:sz w:val="18"/>
      <w:szCs w:val="18"/>
    </w:rPr>
  </w:style>
  <w:style w:type="character" w:customStyle="1" w:styleId="23">
    <w:name w:val="页脚 字符2"/>
    <w:uiPriority w:val="99"/>
    <w:qFormat/>
    <w:rPr>
      <w:rFonts w:ascii="Arial" w:eastAsia="宋体" w:hAnsi="Arial" w:cs="Times New Roman"/>
      <w:sz w:val="18"/>
      <w:szCs w:val="18"/>
    </w:rPr>
  </w:style>
  <w:style w:type="table" w:customStyle="1" w:styleId="1e">
    <w:name w:val="网格型1"/>
    <w:basedOn w:val="a8"/>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8"/>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8"/>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8"/>
    <w:uiPriority w:val="3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题注1"/>
    <w:basedOn w:val="a6"/>
    <w:next w:val="a6"/>
    <w:uiPriority w:val="35"/>
    <w:unhideWhenUsed/>
    <w:qFormat/>
    <w:rPr>
      <w:rFonts w:ascii="Cambria" w:eastAsia="黑体" w:hAnsi="Cambria"/>
      <w:sz w:val="20"/>
      <w:szCs w:val="20"/>
    </w:rPr>
  </w:style>
  <w:style w:type="character" w:customStyle="1" w:styleId="33">
    <w:name w:val="页眉 字符3"/>
    <w:uiPriority w:val="99"/>
    <w:qFormat/>
    <w:rPr>
      <w:rFonts w:ascii="Arial" w:eastAsia="宋体" w:hAnsi="Arial" w:cs="Times New Roman"/>
      <w:sz w:val="18"/>
      <w:szCs w:val="18"/>
    </w:rPr>
  </w:style>
  <w:style w:type="character" w:customStyle="1" w:styleId="34">
    <w:name w:val="页脚 字符3"/>
    <w:uiPriority w:val="99"/>
    <w:qFormat/>
    <w:rPr>
      <w:rFonts w:ascii="Arial" w:eastAsia="宋体" w:hAnsi="Arial" w:cs="Times New Roman"/>
      <w:sz w:val="18"/>
      <w:szCs w:val="18"/>
    </w:rPr>
  </w:style>
  <w:style w:type="character" w:customStyle="1" w:styleId="43">
    <w:name w:val="页眉 字符4"/>
    <w:uiPriority w:val="99"/>
    <w:qFormat/>
    <w:rPr>
      <w:rFonts w:ascii="Arial" w:eastAsia="宋体" w:hAnsi="Arial" w:cs="Times New Roman"/>
      <w:sz w:val="18"/>
      <w:szCs w:val="18"/>
    </w:rPr>
  </w:style>
  <w:style w:type="character" w:customStyle="1" w:styleId="44">
    <w:name w:val="页脚 字符4"/>
    <w:uiPriority w:val="99"/>
    <w:qFormat/>
    <w:rPr>
      <w:rFonts w:ascii="Arial" w:eastAsia="宋体" w:hAnsi="Arial" w:cs="Times New Roman"/>
      <w:sz w:val="18"/>
      <w:szCs w:val="18"/>
    </w:rPr>
  </w:style>
  <w:style w:type="character" w:customStyle="1" w:styleId="ae">
    <w:name w:val="尾注文本 字符"/>
    <w:basedOn w:val="a7"/>
    <w:link w:val="ad"/>
    <w:uiPriority w:val="99"/>
    <w:qFormat/>
    <w:rPr>
      <w:rFonts w:ascii="Arial" w:eastAsia="宋体" w:hAnsi="Arial" w:cs="Times New Roman"/>
      <w:sz w:val="18"/>
    </w:rPr>
  </w:style>
  <w:style w:type="paragraph" w:customStyle="1" w:styleId="25">
    <w:name w:val="标题2"/>
    <w:basedOn w:val="a6"/>
    <w:next w:val="a6"/>
    <w:uiPriority w:val="10"/>
    <w:qFormat/>
    <w:pPr>
      <w:adjustRightInd w:val="0"/>
      <w:spacing w:beforeLines="100" w:afterLines="100" w:line="360" w:lineRule="auto"/>
      <w:jc w:val="center"/>
      <w:outlineLvl w:val="0"/>
    </w:pPr>
    <w:rPr>
      <w:rFonts w:eastAsia="仿宋_GB2312"/>
      <w:b/>
      <w:bCs/>
      <w:sz w:val="36"/>
      <w:szCs w:val="32"/>
    </w:rPr>
  </w:style>
  <w:style w:type="character" w:customStyle="1" w:styleId="af9">
    <w:name w:val="标题 字符"/>
    <w:link w:val="af8"/>
    <w:uiPriority w:val="10"/>
    <w:qFormat/>
    <w:rPr>
      <w:rFonts w:ascii="Times New Roman" w:eastAsia="仿宋_GB2312" w:hAnsi="Times New Roman" w:cs="Times New Roman"/>
      <w:b/>
      <w:bCs/>
      <w:sz w:val="36"/>
      <w:szCs w:val="32"/>
    </w:rPr>
  </w:style>
  <w:style w:type="character" w:customStyle="1" w:styleId="311">
    <w:name w:val="标题 3 字符1"/>
    <w:semiHidden/>
    <w:qFormat/>
    <w:rPr>
      <w:b/>
      <w:bCs/>
      <w:kern w:val="2"/>
      <w:sz w:val="32"/>
      <w:szCs w:val="32"/>
    </w:rPr>
  </w:style>
  <w:style w:type="character" w:customStyle="1" w:styleId="410">
    <w:name w:val="标题 4 字符1"/>
    <w:semiHidden/>
    <w:qFormat/>
    <w:rPr>
      <w:rFonts w:ascii="等线 Light" w:eastAsia="等线 Light" w:hAnsi="等线 Light" w:cs="Times New Roman"/>
      <w:b/>
      <w:bCs/>
      <w:kern w:val="2"/>
      <w:sz w:val="28"/>
      <w:szCs w:val="28"/>
    </w:rPr>
  </w:style>
  <w:style w:type="character" w:customStyle="1" w:styleId="510">
    <w:name w:val="标题 5 字符1"/>
    <w:semiHidden/>
    <w:qFormat/>
    <w:rPr>
      <w:b/>
      <w:bCs/>
      <w:kern w:val="2"/>
      <w:sz w:val="28"/>
      <w:szCs w:val="28"/>
    </w:rPr>
  </w:style>
  <w:style w:type="character" w:customStyle="1" w:styleId="610">
    <w:name w:val="标题 6 字符1"/>
    <w:semiHidden/>
    <w:qFormat/>
    <w:rPr>
      <w:rFonts w:ascii="等线 Light" w:eastAsia="等线 Light" w:hAnsi="等线 Light" w:cs="Times New Roman"/>
      <w:b/>
      <w:bCs/>
      <w:kern w:val="2"/>
      <w:sz w:val="24"/>
      <w:szCs w:val="24"/>
    </w:rPr>
  </w:style>
  <w:style w:type="character" w:customStyle="1" w:styleId="710">
    <w:name w:val="标题 7 字符1"/>
    <w:semiHidden/>
    <w:qFormat/>
    <w:rPr>
      <w:b/>
      <w:bCs/>
      <w:kern w:val="2"/>
      <w:sz w:val="24"/>
      <w:szCs w:val="24"/>
    </w:rPr>
  </w:style>
  <w:style w:type="character" w:customStyle="1" w:styleId="810">
    <w:name w:val="标题 8 字符1"/>
    <w:semiHidden/>
    <w:qFormat/>
    <w:rPr>
      <w:rFonts w:ascii="等线 Light" w:eastAsia="等线 Light" w:hAnsi="等线 Light" w:cs="Times New Roman"/>
      <w:kern w:val="2"/>
      <w:sz w:val="24"/>
      <w:szCs w:val="24"/>
    </w:rPr>
  </w:style>
  <w:style w:type="character" w:customStyle="1" w:styleId="13">
    <w:name w:val="脚注文本 字符1"/>
    <w:basedOn w:val="a7"/>
    <w:link w:val="af5"/>
    <w:qFormat/>
    <w:rPr>
      <w:rFonts w:ascii="Times New Roman" w:eastAsia="宋体" w:hAnsi="Times New Roman" w:cs="Times New Roman"/>
      <w:sz w:val="18"/>
      <w:szCs w:val="18"/>
    </w:rPr>
  </w:style>
  <w:style w:type="character" w:customStyle="1" w:styleId="1f0">
    <w:name w:val="标题 字符1"/>
    <w:basedOn w:val="a7"/>
    <w:qFormat/>
    <w:rPr>
      <w:rFonts w:asciiTheme="majorHAnsi" w:eastAsiaTheme="majorEastAsia" w:hAnsiTheme="majorHAnsi" w:cstheme="majorBidi"/>
      <w:b/>
      <w:bCs/>
      <w:sz w:val="32"/>
      <w:szCs w:val="32"/>
    </w:rPr>
  </w:style>
  <w:style w:type="paragraph" w:customStyle="1" w:styleId="p0">
    <w:name w:val="p0"/>
    <w:basedOn w:val="a6"/>
    <w:rsid w:val="00B36ACD"/>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39</Pages>
  <Words>3604</Words>
  <Characters>20549</Characters>
  <Application>Microsoft Office Word</Application>
  <DocSecurity>0</DocSecurity>
  <Lines>171</Lines>
  <Paragraphs>48</Paragraphs>
  <ScaleCrop>false</ScaleCrop>
  <Company>微软中国</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86</cp:revision>
  <cp:lastPrinted>2021-08-17T03:24:00Z</cp:lastPrinted>
  <dcterms:created xsi:type="dcterms:W3CDTF">2021-07-21T16:52:00Z</dcterms:created>
  <dcterms:modified xsi:type="dcterms:W3CDTF">2021-08-17T07:26:00Z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2052-10.8.0.7115</vt:lpwstr>
  </property>
</Properties>
</file>