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芙蓉区市政局</w:t>
      </w:r>
      <w:r>
        <w:rPr>
          <w:rFonts w:ascii="黑体" w:eastAsia="黑体" w:cs="黑体"/>
          <w:sz w:val="44"/>
          <w:szCs w:val="44"/>
        </w:rPr>
        <w:t>2016</w:t>
      </w:r>
      <w:r>
        <w:rPr>
          <w:rFonts w:hint="eastAsia" w:ascii="黑体" w:eastAsia="黑体" w:cs="黑体"/>
          <w:sz w:val="44"/>
          <w:szCs w:val="44"/>
        </w:rPr>
        <w:t>年党建工作小结和</w:t>
      </w:r>
    </w:p>
    <w:p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2017</w:t>
      </w:r>
      <w:r>
        <w:rPr>
          <w:rFonts w:hint="eastAsia" w:ascii="黑体" w:eastAsia="黑体" w:cs="黑体"/>
          <w:sz w:val="44"/>
          <w:szCs w:val="44"/>
        </w:rPr>
        <w:t>年工作思路</w:t>
      </w:r>
    </w:p>
    <w:p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芙蓉区市政局</w:t>
      </w:r>
    </w:p>
    <w:p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cs="楷体_GB2312"/>
          <w:b/>
          <w:bCs/>
          <w:sz w:val="32"/>
          <w:szCs w:val="32"/>
        </w:rPr>
        <w:t>2016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年</w:t>
      </w:r>
      <w:r>
        <w:rPr>
          <w:rFonts w:ascii="楷体_GB2312" w:eastAsia="楷体_GB2312" w:cs="楷体_GB2312"/>
          <w:b/>
          <w:bCs/>
          <w:sz w:val="32"/>
          <w:szCs w:val="32"/>
        </w:rPr>
        <w:t>11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月</w:t>
      </w:r>
      <w:r>
        <w:rPr>
          <w:rFonts w:ascii="楷体_GB2312" w:eastAsia="楷体_GB2312" w:cs="楷体_GB2312"/>
          <w:b/>
          <w:bCs/>
          <w:sz w:val="32"/>
          <w:szCs w:val="32"/>
        </w:rPr>
        <w:t>30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日）</w:t>
      </w:r>
    </w:p>
    <w:p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今年以来，芙蓉区市政局根据区委、区政府和区直机关工委关于推进党建工作和“两学一做”活动的要求，认真落实党建工作各项计划，有力推进了市政局党支部的党建工作。现将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年党建工作亮点及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hint="eastAsia" w:ascii="仿宋_GB2312" w:eastAsia="仿宋_GB2312" w:cs="仿宋_GB2312"/>
          <w:sz w:val="32"/>
          <w:szCs w:val="32"/>
        </w:rPr>
        <w:t>年工作思路简要总结如下</w:t>
      </w:r>
      <w:r>
        <w:rPr>
          <w:rFonts w:ascii="仿宋_GB2312" w:eastAsia="仿宋_GB2312" w:cs="仿宋_GB2312"/>
          <w:sz w:val="32"/>
          <w:szCs w:val="32"/>
        </w:rPr>
        <w:t>:</w:t>
      </w:r>
    </w:p>
    <w:p>
      <w:pPr>
        <w:ind w:firstLine="627" w:firstLineChars="196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</w:t>
      </w:r>
      <w:r>
        <w:rPr>
          <w:rFonts w:ascii="黑体" w:eastAsia="黑体" w:cs="黑体"/>
          <w:sz w:val="32"/>
          <w:szCs w:val="32"/>
        </w:rPr>
        <w:t>2016</w:t>
      </w:r>
      <w:r>
        <w:rPr>
          <w:rFonts w:hint="eastAsia" w:ascii="黑体" w:eastAsia="黑体" w:cs="黑体"/>
          <w:sz w:val="32"/>
          <w:szCs w:val="32"/>
        </w:rPr>
        <w:t>年工作亮点</w:t>
      </w:r>
    </w:p>
    <w:p>
      <w:pPr>
        <w:pStyle w:val="4"/>
        <w:shd w:val="clear" w:color="auto" w:fill="FFFFFF"/>
        <w:spacing w:before="0" w:beforeAutospacing="0" w:after="0" w:afterAutospacing="0"/>
        <w:ind w:firstLine="630" w:firstLineChars="196"/>
        <w:rPr>
          <w:rFonts w:ascii="楷体_GB2312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shd w:val="clear" w:color="auto" w:fill="FFFFFF"/>
        </w:rPr>
        <w:t>（一）创新学习形式，建设学习型党组织</w:t>
      </w:r>
    </w:p>
    <w:p>
      <w:pPr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一是个人自学与集中学习相结合。</w:t>
      </w:r>
      <w:r>
        <w:rPr>
          <w:rFonts w:hint="eastAsia" w:ascii="仿宋_GB2312" w:eastAsia="仿宋_GB2312" w:cs="仿宋_GB2312"/>
          <w:sz w:val="32"/>
          <w:szCs w:val="32"/>
        </w:rPr>
        <w:t>针对党员人数较多且要外出巡查施工等，组织集中学习与活动较为困难的实际情况，做到个人自学与集中学习相结合。重点围绕“四讲四有四做”探讨学习，做好了研读资料、领会精神、积极发言、认真反思、努力整改各个环节。</w:t>
      </w:r>
    </w:p>
    <w:p>
      <w:pPr>
        <w:ind w:firstLine="630" w:firstLineChars="196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 w:cs="仿宋_GB2312"/>
          <w:b/>
          <w:bCs/>
          <w:sz w:val="32"/>
          <w:szCs w:val="32"/>
          <w:shd w:val="clear" w:color="auto" w:fill="FAFAFA"/>
        </w:rPr>
        <w:t>创新学习载体促进党员均衡学</w:t>
      </w:r>
      <w:r>
        <w:rPr>
          <w:rFonts w:hint="eastAsia" w:ascii="仿宋_GB2312" w:eastAsia="仿宋_GB2312" w:cs="仿宋_GB2312"/>
          <w:sz w:val="32"/>
          <w:szCs w:val="32"/>
        </w:rPr>
        <w:t>。针对党小组发展不平衡，党员年纪偏大的现实，及时开通芙蓉市政微信公众号，创建“两学一做”专题栏，传播党建工作知识。开展“芙蓉百姓宣讲团”、“芙蓉学习日”，“</w:t>
      </w:r>
      <w:r>
        <w:rPr>
          <w:rFonts w:hint="eastAsia" w:ascii="仿宋_GB2312" w:eastAsia="仿宋_GB2312" w:cs="仿宋_GB2312"/>
          <w:sz w:val="32"/>
          <w:szCs w:val="32"/>
          <w:shd w:val="clear" w:color="auto" w:fill="FAFAFA"/>
        </w:rPr>
        <w:t>在职党员进社区”、“学雷锋志愿服务活动”</w:t>
      </w:r>
      <w:r>
        <w:rPr>
          <w:rFonts w:ascii="仿宋_GB2312" w:eastAsia="仿宋_GB2312" w:cs="仿宋_GB2312"/>
          <w:sz w:val="32"/>
          <w:szCs w:val="32"/>
          <w:shd w:val="clear" w:color="auto" w:fill="FAFAFA"/>
        </w:rPr>
        <w:t>,</w:t>
      </w:r>
      <w:r>
        <w:rPr>
          <w:rFonts w:hint="eastAsia" w:ascii="仿宋_GB2312" w:eastAsia="仿宋_GB2312" w:cs="仿宋_GB2312"/>
          <w:sz w:val="32"/>
          <w:szCs w:val="32"/>
          <w:shd w:val="clear" w:color="auto" w:fill="FAFAFA"/>
        </w:rPr>
        <w:t>结合</w:t>
      </w:r>
      <w:r>
        <w:rPr>
          <w:rFonts w:hint="eastAsia" w:ascii="仿宋_GB2312" w:hAnsi="宋体" w:eastAsia="仿宋_GB2312" w:cs="仿宋_GB2312"/>
          <w:sz w:val="32"/>
          <w:szCs w:val="32"/>
        </w:rPr>
        <w:t>专家讲党课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 w:cs="仿宋_GB2312"/>
          <w:sz w:val="32"/>
          <w:szCs w:val="32"/>
          <w:shd w:val="clear" w:color="auto" w:fill="FAFAFA"/>
        </w:rPr>
        <w:t>书记上党课等多种方式，营造全体党员均衡全面学习新风。</w:t>
      </w:r>
      <w:r>
        <w:rPr>
          <w:rFonts w:ascii="仿宋_GB2312" w:eastAsia="仿宋_GB2312" w:cs="仿宋_GB2312"/>
          <w:sz w:val="32"/>
          <w:szCs w:val="32"/>
          <w:shd w:val="clear" w:color="auto" w:fill="FAFAFA"/>
        </w:rPr>
        <w:t xml:space="preserve">                 </w:t>
      </w:r>
    </w:p>
    <w:p>
      <w:pPr>
        <w:pStyle w:val="4"/>
        <w:shd w:val="clear" w:color="auto" w:fill="FFFFFF"/>
        <w:spacing w:before="0" w:beforeAutospacing="0" w:after="0" w:afterAutospacing="0"/>
        <w:ind w:firstLine="630" w:firstLineChars="196"/>
        <w:rPr>
          <w:rFonts w:ascii="楷体_GB2312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eastAsia="楷体_GB2312" w:cs="楷体_GB2312"/>
          <w:b/>
          <w:bCs/>
          <w:sz w:val="32"/>
          <w:szCs w:val="32"/>
          <w:shd w:val="clear" w:color="auto" w:fill="FFFFFF"/>
        </w:rPr>
        <w:t>心系群众冷暖，建设服务型党组织</w:t>
      </w:r>
    </w:p>
    <w:p>
      <w:pPr>
        <w:pStyle w:val="4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</w:rPr>
        <w:t>一是畅通诉求渠道，及时受理办结，做到件件有回音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截至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月底处理市政类问题</w:t>
      </w:r>
      <w:r>
        <w:rPr>
          <w:rFonts w:ascii="仿宋_GB2312" w:eastAsia="仿宋_GB2312" w:cs="仿宋_GB2312"/>
          <w:sz w:val="32"/>
          <w:szCs w:val="32"/>
        </w:rPr>
        <w:t>923</w:t>
      </w:r>
      <w:r>
        <w:rPr>
          <w:rFonts w:hint="eastAsia" w:ascii="仿宋_GB2312" w:eastAsia="仿宋_GB2312" w:cs="仿宋_GB2312"/>
          <w:sz w:val="32"/>
          <w:szCs w:val="32"/>
        </w:rPr>
        <w:t>条（群众来电</w:t>
      </w:r>
      <w:r>
        <w:rPr>
          <w:rFonts w:ascii="仿宋_GB2312" w:eastAsia="仿宋_GB2312" w:cs="仿宋_GB2312"/>
          <w:sz w:val="32"/>
          <w:szCs w:val="32"/>
        </w:rPr>
        <w:t>576</w:t>
      </w:r>
      <w:r>
        <w:rPr>
          <w:rFonts w:hint="eastAsia" w:ascii="仿宋_GB2312" w:eastAsia="仿宋_GB2312" w:cs="仿宋_GB2312"/>
          <w:sz w:val="32"/>
          <w:szCs w:val="32"/>
        </w:rPr>
        <w:t>条，城管</w:t>
      </w:r>
      <w:r>
        <w:rPr>
          <w:rFonts w:ascii="仿宋_GB2312" w:eastAsia="仿宋_GB2312" w:cs="仿宋_GB2312"/>
          <w:sz w:val="32"/>
          <w:szCs w:val="32"/>
        </w:rPr>
        <w:t>110</w:t>
      </w:r>
      <w:r>
        <w:rPr>
          <w:rFonts w:hint="eastAsia" w:ascii="仿宋_GB2312" w:eastAsia="仿宋_GB2312" w:cs="仿宋_GB2312"/>
          <w:sz w:val="32"/>
          <w:szCs w:val="32"/>
        </w:rPr>
        <w:t>案件</w:t>
      </w:r>
      <w:r>
        <w:rPr>
          <w:rFonts w:ascii="仿宋_GB2312" w:eastAsia="仿宋_GB2312" w:cs="仿宋_GB2312"/>
          <w:sz w:val="32"/>
          <w:szCs w:val="32"/>
        </w:rPr>
        <w:t>99</w:t>
      </w:r>
      <w:r>
        <w:rPr>
          <w:rFonts w:hint="eastAsia" w:ascii="仿宋_GB2312" w:eastAsia="仿宋_GB2312" w:cs="仿宋_GB2312"/>
          <w:sz w:val="32"/>
          <w:szCs w:val="32"/>
        </w:rPr>
        <w:t>条，</w:t>
      </w:r>
      <w:r>
        <w:rPr>
          <w:rFonts w:ascii="仿宋_GB2312" w:eastAsia="仿宋_GB2312" w:cs="仿宋_GB2312"/>
          <w:sz w:val="32"/>
          <w:szCs w:val="32"/>
        </w:rPr>
        <w:t>12345</w:t>
      </w:r>
      <w:r>
        <w:rPr>
          <w:rFonts w:hint="eastAsia" w:ascii="仿宋_GB2312" w:eastAsia="仿宋_GB2312" w:cs="仿宋_GB2312"/>
          <w:sz w:val="32"/>
          <w:szCs w:val="32"/>
        </w:rPr>
        <w:t>市民服务热线</w:t>
      </w:r>
      <w:r>
        <w:rPr>
          <w:rFonts w:ascii="仿宋_GB2312" w:eastAsia="仿宋_GB2312" w:cs="仿宋_GB2312"/>
          <w:sz w:val="32"/>
          <w:szCs w:val="32"/>
        </w:rPr>
        <w:t>248</w:t>
      </w:r>
      <w:r>
        <w:rPr>
          <w:rFonts w:hint="eastAsia" w:ascii="仿宋_GB2312" w:eastAsia="仿宋_GB2312" w:cs="仿宋_GB2312"/>
          <w:sz w:val="32"/>
          <w:szCs w:val="32"/>
        </w:rPr>
        <w:t>条）。及时辖区群众</w:t>
      </w:r>
      <w:r>
        <w:rPr>
          <w:rFonts w:hint="eastAsia" w:ascii="仿宋_GB2312" w:hAnsi="仿宋" w:eastAsia="仿宋_GB2312" w:cs="仿宋_GB2312"/>
          <w:sz w:val="32"/>
          <w:szCs w:val="32"/>
        </w:rPr>
        <w:t>解决群众排水管道堵塞、人行道破坏、井盖损坏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和被盗等问题。</w:t>
      </w:r>
    </w:p>
    <w:p>
      <w:pPr>
        <w:pStyle w:val="4"/>
        <w:shd w:val="clear" w:color="auto" w:fill="FFFFFF"/>
        <w:spacing w:before="0" w:beforeAutospacing="0" w:after="0" w:afterAutospacing="0"/>
        <w:ind w:firstLine="630" w:firstLineChars="196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</w:rPr>
        <w:t>二是推进重点项目，改善居住环境，提升市民幸福感。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目前完成</w:t>
      </w:r>
      <w:r>
        <w:rPr>
          <w:rFonts w:hint="eastAsia" w:ascii="仿宋_GB2312" w:hAnsi="楷体" w:eastAsia="仿宋_GB2312" w:cs="仿宋_GB2312"/>
          <w:sz w:val="32"/>
          <w:szCs w:val="32"/>
        </w:rPr>
        <w:t>老旧小区提质改造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项目</w:t>
      </w:r>
      <w:r>
        <w:rPr>
          <w:rFonts w:ascii="仿宋_GB2312" w:hAnsi="Calibri" w:eastAsia="仿宋_GB2312" w:cs="仿宋_GB2312"/>
          <w:kern w:val="2"/>
          <w:sz w:val="32"/>
          <w:szCs w:val="32"/>
        </w:rPr>
        <w:t>38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个，港湾式公交站改造</w:t>
      </w:r>
      <w:r>
        <w:rPr>
          <w:rFonts w:ascii="仿宋_GB2312" w:hAnsi="Calibri" w:eastAsia="仿宋_GB2312" w:cs="仿宋_GB2312"/>
          <w:kern w:val="2"/>
          <w:sz w:val="32"/>
          <w:szCs w:val="32"/>
        </w:rPr>
        <w:t>8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个，通过清理化粪池、疏浚下水道，修换“四防”井盖，铺设路面等举措赢得了各界的肯定。全年省、市新闻媒体报道了</w:t>
      </w:r>
      <w:r>
        <w:rPr>
          <w:rFonts w:ascii="仿宋_GB2312" w:hAnsi="Calibri" w:eastAsia="仿宋_GB2312" w:cs="仿宋_GB2312"/>
          <w:kern w:val="2"/>
          <w:sz w:val="32"/>
          <w:szCs w:val="32"/>
        </w:rPr>
        <w:t>9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次，群众送来锦旗</w:t>
      </w:r>
      <w:r>
        <w:rPr>
          <w:rFonts w:ascii="仿宋_GB2312" w:hAnsi="Calibri" w:eastAsia="仿宋_GB2312" w:cs="仿宋_GB2312"/>
          <w:kern w:val="2"/>
          <w:sz w:val="32"/>
          <w:szCs w:val="32"/>
        </w:rPr>
        <w:t>7</w:t>
      </w:r>
      <w:r>
        <w:rPr>
          <w:rFonts w:hint="eastAsia" w:ascii="仿宋_GB2312" w:hAnsi="Calibri" w:eastAsia="仿宋_GB2312" w:cs="仿宋_GB2312"/>
          <w:kern w:val="2"/>
          <w:sz w:val="32"/>
          <w:szCs w:val="32"/>
        </w:rPr>
        <w:t>面，并</w:t>
      </w:r>
      <w:r>
        <w:rPr>
          <w:rFonts w:hint="eastAsia" w:ascii="仿宋_GB2312" w:eastAsia="仿宋_GB2312" w:cs="仿宋_GB2312"/>
          <w:sz w:val="32"/>
          <w:szCs w:val="32"/>
        </w:rPr>
        <w:t>被评为“芙蓉区先进基层党组织”。</w:t>
      </w:r>
    </w:p>
    <w:p>
      <w:pPr>
        <w:pStyle w:val="4"/>
        <w:shd w:val="clear" w:color="auto" w:fill="FFFFFF"/>
        <w:spacing w:before="0" w:beforeAutospacing="0" w:after="0" w:afterAutospacing="0"/>
        <w:ind w:firstLine="630" w:firstLineChars="196"/>
        <w:rPr>
          <w:rFonts w:ascii="楷体_GB2312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楷体_GB2312"/>
          <w:b/>
          <w:bCs/>
          <w:color w:val="222222"/>
          <w:sz w:val="32"/>
          <w:szCs w:val="32"/>
        </w:rPr>
        <w:t>（三）</w:t>
      </w:r>
      <w:r>
        <w:rPr>
          <w:rFonts w:hint="eastAsia" w:ascii="楷体_GB2312" w:eastAsia="楷体_GB2312" w:cs="楷体_GB2312"/>
          <w:b/>
          <w:bCs/>
          <w:sz w:val="32"/>
          <w:szCs w:val="32"/>
          <w:shd w:val="clear" w:color="auto" w:fill="FFFFFF"/>
        </w:rPr>
        <w:t>夯实日常工作，建设规范型党组织</w:t>
      </w:r>
    </w:p>
    <w:p>
      <w:pPr>
        <w:pStyle w:val="4"/>
        <w:shd w:val="clear" w:color="auto" w:fill="FFFFFF"/>
        <w:spacing w:before="0" w:beforeAutospacing="0" w:after="0" w:afterAutospacing="0"/>
        <w:ind w:firstLine="630" w:firstLineChars="196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Calibri" w:eastAsia="仿宋_GB2312" w:cs="仿宋_GB2312"/>
          <w:b/>
          <w:bCs/>
          <w:sz w:val="32"/>
          <w:szCs w:val="32"/>
        </w:rPr>
        <w:t>严格执行“三会一课”和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党务公开制度。</w:t>
      </w:r>
      <w:r>
        <w:rPr>
          <w:rFonts w:hint="eastAsia" w:ascii="仿宋_GB2312" w:eastAsia="仿宋_GB2312" w:cs="仿宋_GB2312"/>
          <w:sz w:val="32"/>
          <w:szCs w:val="32"/>
        </w:rPr>
        <w:t>本年召开党员大会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次，支部大会</w:t>
      </w:r>
      <w:r>
        <w:rPr>
          <w:rFonts w:ascii="仿宋_GB2312" w:eastAsia="仿宋_GB2312" w:cs="仿宋_GB2312"/>
          <w:sz w:val="32"/>
          <w:szCs w:val="32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次，党课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次，党务公开</w:t>
      </w:r>
      <w:r>
        <w:rPr>
          <w:rFonts w:ascii="仿宋_GB2312" w:eastAsia="仿宋_GB2312" w:cs="仿宋_GB2312"/>
          <w:sz w:val="32"/>
          <w:szCs w:val="32"/>
        </w:rPr>
        <w:t>32</w:t>
      </w:r>
      <w:r>
        <w:rPr>
          <w:rFonts w:hint="eastAsia" w:ascii="仿宋_GB2312" w:eastAsia="仿宋_GB2312" w:cs="仿宋_GB2312"/>
          <w:sz w:val="32"/>
          <w:szCs w:val="32"/>
        </w:rPr>
        <w:t>件。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>
      <w:pPr>
        <w:pStyle w:val="4"/>
        <w:shd w:val="clear" w:color="auto" w:fill="FFFFFF"/>
        <w:spacing w:before="0" w:beforeAutospacing="0" w:after="0" w:afterAutospacing="0"/>
        <w:ind w:firstLine="630" w:firstLineChars="196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二是认真做好党员发展和党费收缴工作。</w:t>
      </w:r>
      <w:r>
        <w:rPr>
          <w:rFonts w:hint="eastAsia" w:ascii="仿宋_GB2312" w:eastAsia="仿宋_GB2312" w:cs="仿宋_GB2312"/>
          <w:sz w:val="32"/>
          <w:szCs w:val="32"/>
        </w:rPr>
        <w:t>针对全局后备党员不足的现实，在现有党员</w:t>
      </w:r>
      <w:r>
        <w:rPr>
          <w:rFonts w:ascii="仿宋_GB2312" w:eastAsia="仿宋_GB2312" w:cs="仿宋_GB2312"/>
          <w:sz w:val="32"/>
          <w:szCs w:val="32"/>
        </w:rPr>
        <w:t>61</w:t>
      </w:r>
      <w:r>
        <w:rPr>
          <w:rFonts w:hint="eastAsia" w:ascii="仿宋_GB2312" w:eastAsia="仿宋_GB2312" w:cs="仿宋_GB2312"/>
          <w:sz w:val="32"/>
          <w:szCs w:val="32"/>
        </w:rPr>
        <w:t>名（含发展党员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名）的基础上大力发展入党积极分子。同时</w:t>
      </w:r>
      <w:r>
        <w:rPr>
          <w:rFonts w:hint="eastAsia" w:ascii="仿宋_GB2312" w:hAnsi="Calibri" w:eastAsia="仿宋_GB2312" w:cs="仿宋_GB2312"/>
          <w:sz w:val="32"/>
          <w:szCs w:val="32"/>
        </w:rPr>
        <w:t>全面推行季度及年度党员积分管理，活动纪实及时录入党建平台系统，有效推进了党建信息化工作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年，按照上级党委的要求和部署，圆满完成</w:t>
      </w:r>
      <w:r>
        <w:rPr>
          <w:rFonts w:ascii="仿宋_GB2312" w:eastAsia="仿宋_GB2312" w:cs="仿宋_GB2312"/>
          <w:sz w:val="32"/>
          <w:szCs w:val="32"/>
        </w:rPr>
        <w:t>2008</w:t>
      </w:r>
      <w:r>
        <w:rPr>
          <w:rFonts w:hint="eastAsia" w:ascii="仿宋_GB2312" w:eastAsia="仿宋_GB2312" w:cs="仿宋_GB2312"/>
          <w:sz w:val="32"/>
          <w:szCs w:val="32"/>
        </w:rPr>
        <w:t>至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年局党费共计</w:t>
      </w:r>
      <w:r>
        <w:rPr>
          <w:rFonts w:ascii="仿宋_GB2312" w:eastAsia="仿宋_GB2312" w:cs="仿宋_GB2312"/>
          <w:sz w:val="32"/>
          <w:szCs w:val="32"/>
        </w:rPr>
        <w:t>44511</w:t>
      </w:r>
      <w:r>
        <w:rPr>
          <w:rFonts w:hint="eastAsia" w:ascii="仿宋_GB2312" w:eastAsia="仿宋_GB2312" w:cs="仿宋_GB2312"/>
          <w:sz w:val="32"/>
          <w:szCs w:val="32"/>
        </w:rPr>
        <w:t>元的补缴工作。</w:t>
      </w:r>
    </w:p>
    <w:p>
      <w:pPr>
        <w:ind w:left="643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二、存在问题</w:t>
      </w:r>
    </w:p>
    <w:p>
      <w:pPr>
        <w:ind w:firstLine="627" w:firstLineChars="196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一是党小组发展不平衡，部分小组学习抓得不严，建设相对滞后；二是多名党小组长及党员临近退休，后备人员培养不足。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27" w:firstLineChars="196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</w:t>
      </w:r>
      <w:r>
        <w:rPr>
          <w:rFonts w:ascii="黑体" w:eastAsia="黑体" w:cs="黑体"/>
          <w:sz w:val="32"/>
          <w:szCs w:val="32"/>
        </w:rPr>
        <w:t>2017</w:t>
      </w:r>
      <w:r>
        <w:rPr>
          <w:rFonts w:hint="eastAsia" w:ascii="黑体" w:eastAsia="黑体" w:cs="黑体"/>
          <w:sz w:val="32"/>
          <w:szCs w:val="32"/>
        </w:rPr>
        <w:t>年工作思路</w:t>
      </w:r>
    </w:p>
    <w:p>
      <w:pPr>
        <w:ind w:firstLine="643" w:firstLineChars="200"/>
        <w:jc w:val="lef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（一）着力巩固学习型、服务型、规范型党组织建设</w:t>
      </w:r>
    </w:p>
    <w:p>
      <w:pPr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全年将按照上级党委的要求和部署，结合市政局工作实际，科学制定全年党建工作计划并抓好工作落实，着力巩固学习型、服务型、规范型党组织建设。</w:t>
      </w:r>
    </w:p>
    <w:p>
      <w:pPr>
        <w:ind w:firstLine="643" w:firstLineChars="200"/>
        <w:jc w:val="lef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（二）着力辖区群众排忧解难，进一步密切联系群众</w:t>
      </w:r>
    </w:p>
    <w:p>
      <w:pPr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hint="eastAsia" w:ascii="仿宋_GB2312" w:eastAsia="仿宋_GB2312" w:cs="仿宋_GB2312"/>
          <w:sz w:val="32"/>
          <w:szCs w:val="32"/>
        </w:rPr>
        <w:t>年，全局将进一步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结合全区“两学一做”的部署和要求，密切与辖区群众的联系，着力推进老旧社区提质改造工作，完善道路、排水管道等市政设施。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893"/>
    <w:rsid w:val="0000218B"/>
    <w:rsid w:val="00044C66"/>
    <w:rsid w:val="00060C2B"/>
    <w:rsid w:val="00060CDF"/>
    <w:rsid w:val="000A5897"/>
    <w:rsid w:val="0011404D"/>
    <w:rsid w:val="001256E0"/>
    <w:rsid w:val="001440F3"/>
    <w:rsid w:val="00171857"/>
    <w:rsid w:val="001C49F0"/>
    <w:rsid w:val="001D0E9A"/>
    <w:rsid w:val="00262FF3"/>
    <w:rsid w:val="002710DF"/>
    <w:rsid w:val="002758E6"/>
    <w:rsid w:val="002B2E8B"/>
    <w:rsid w:val="002D720D"/>
    <w:rsid w:val="002E4DD0"/>
    <w:rsid w:val="0032264E"/>
    <w:rsid w:val="003550C7"/>
    <w:rsid w:val="003635E3"/>
    <w:rsid w:val="003C4184"/>
    <w:rsid w:val="003D5BC2"/>
    <w:rsid w:val="003F6CE0"/>
    <w:rsid w:val="003F7B8E"/>
    <w:rsid w:val="004164A8"/>
    <w:rsid w:val="00444E50"/>
    <w:rsid w:val="00464AEA"/>
    <w:rsid w:val="00484250"/>
    <w:rsid w:val="00485E03"/>
    <w:rsid w:val="004B64FC"/>
    <w:rsid w:val="004F73CB"/>
    <w:rsid w:val="005252C1"/>
    <w:rsid w:val="00536671"/>
    <w:rsid w:val="00540D27"/>
    <w:rsid w:val="005B76DE"/>
    <w:rsid w:val="005D4B21"/>
    <w:rsid w:val="005D6E8C"/>
    <w:rsid w:val="00611238"/>
    <w:rsid w:val="00623857"/>
    <w:rsid w:val="00632E6F"/>
    <w:rsid w:val="006609DB"/>
    <w:rsid w:val="006761E8"/>
    <w:rsid w:val="006D2F07"/>
    <w:rsid w:val="006F3BE7"/>
    <w:rsid w:val="007014A8"/>
    <w:rsid w:val="007534EC"/>
    <w:rsid w:val="0078721C"/>
    <w:rsid w:val="007B08B7"/>
    <w:rsid w:val="007C5129"/>
    <w:rsid w:val="007D7D3D"/>
    <w:rsid w:val="00835E9E"/>
    <w:rsid w:val="008B1432"/>
    <w:rsid w:val="008B4224"/>
    <w:rsid w:val="00971AD2"/>
    <w:rsid w:val="009A3BFE"/>
    <w:rsid w:val="009F0B31"/>
    <w:rsid w:val="00A32769"/>
    <w:rsid w:val="00A97620"/>
    <w:rsid w:val="00AA046F"/>
    <w:rsid w:val="00AB477B"/>
    <w:rsid w:val="00AE5088"/>
    <w:rsid w:val="00AE63F7"/>
    <w:rsid w:val="00B05511"/>
    <w:rsid w:val="00B4038C"/>
    <w:rsid w:val="00B44258"/>
    <w:rsid w:val="00B54A39"/>
    <w:rsid w:val="00B7769C"/>
    <w:rsid w:val="00BB1CE6"/>
    <w:rsid w:val="00BF2CE3"/>
    <w:rsid w:val="00C02747"/>
    <w:rsid w:val="00CD4648"/>
    <w:rsid w:val="00CE0418"/>
    <w:rsid w:val="00CE595D"/>
    <w:rsid w:val="00D036F5"/>
    <w:rsid w:val="00D107AF"/>
    <w:rsid w:val="00D222EC"/>
    <w:rsid w:val="00D3182E"/>
    <w:rsid w:val="00D32F90"/>
    <w:rsid w:val="00D34112"/>
    <w:rsid w:val="00D711E6"/>
    <w:rsid w:val="00DA4AB2"/>
    <w:rsid w:val="00DA5EB3"/>
    <w:rsid w:val="00E11683"/>
    <w:rsid w:val="00E15E62"/>
    <w:rsid w:val="00E26D55"/>
    <w:rsid w:val="00E300F4"/>
    <w:rsid w:val="00E302F0"/>
    <w:rsid w:val="00E34893"/>
    <w:rsid w:val="00E613DE"/>
    <w:rsid w:val="00E8128D"/>
    <w:rsid w:val="00EA3BFE"/>
    <w:rsid w:val="00EA3F15"/>
    <w:rsid w:val="00EC4C12"/>
    <w:rsid w:val="00EC6B49"/>
    <w:rsid w:val="00ED09C3"/>
    <w:rsid w:val="00ED2BA1"/>
    <w:rsid w:val="00EF2E2B"/>
    <w:rsid w:val="00F06C16"/>
    <w:rsid w:val="00F13607"/>
    <w:rsid w:val="00F14817"/>
    <w:rsid w:val="00F27594"/>
    <w:rsid w:val="00FF0B8F"/>
    <w:rsid w:val="07A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Footer Char"/>
    <w:basedOn w:val="6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3</Pages>
  <Words>185</Words>
  <Characters>1058</Characters>
  <Lines>0</Lines>
  <Paragraphs>0</Paragraphs>
  <TotalTime>669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2016-11-24T08:18:00Z</dcterms:created>
  <dc:creator>雨林木风</dc:creator>
  <cp:lastModifiedBy>杨瑶</cp:lastModifiedBy>
  <dcterms:modified xsi:type="dcterms:W3CDTF">2021-08-20T07:29:42Z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11A3B03400A34CCDA4EB74A7915B2519</vt:lpwstr>
  </property>
</Properties>
</file>