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30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违规持有残疾人证清理工作“回头看”情况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统计表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残联（公章）：        填报人：                  日期：</w:t>
      </w:r>
    </w:p>
    <w:tbl>
      <w:tblPr>
        <w:tblStyle w:val="2"/>
        <w:tblW w:w="50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35"/>
        <w:gridCol w:w="1396"/>
        <w:gridCol w:w="1235"/>
        <w:gridCol w:w="1060"/>
        <w:gridCol w:w="124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8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县市区</w:t>
            </w:r>
          </w:p>
        </w:tc>
        <w:tc>
          <w:tcPr>
            <w:tcW w:w="361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残联（含二级单位）工作人员及直系亲属持证情况</w:t>
            </w:r>
          </w:p>
        </w:tc>
        <w:tc>
          <w:tcPr>
            <w:tcW w:w="49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8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申报人数</w:t>
            </w:r>
          </w:p>
        </w:tc>
        <w:tc>
          <w:tcPr>
            <w:tcW w:w="80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持证人数</w:t>
            </w:r>
          </w:p>
        </w:tc>
        <w:tc>
          <w:tcPr>
            <w:tcW w:w="714" w:type="pct"/>
            <w:vMerge w:val="restart"/>
            <w:tcBorders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违规持证人数</w:t>
            </w:r>
          </w:p>
        </w:tc>
        <w:tc>
          <w:tcPr>
            <w:tcW w:w="1322" w:type="pct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处理情况</w:t>
            </w:r>
          </w:p>
        </w:tc>
        <w:tc>
          <w:tcPr>
            <w:tcW w:w="49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8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注销数（本）</w:t>
            </w: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降级数（本）</w:t>
            </w:r>
          </w:p>
        </w:tc>
        <w:tc>
          <w:tcPr>
            <w:tcW w:w="49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区县（市）本级</w:t>
            </w: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县1</w:t>
            </w: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县2</w:t>
            </w: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8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ind w:right="-340" w:rightChars="-162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eastAsia="仿宋"/>
          <w:sz w:val="28"/>
          <w:szCs w:val="28"/>
        </w:rPr>
        <w:t>注：1.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直系亲属一般指直系血亲和直系姻亲，本表明确为“配偶、父母、子女及岳父（母）、媳、婿”。</w:t>
      </w:r>
      <w:r>
        <w:rPr>
          <w:rFonts w:eastAsia="仿宋"/>
          <w:sz w:val="28"/>
          <w:szCs w:val="28"/>
        </w:rPr>
        <w:t>2.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此</w:t>
      </w:r>
      <w:r>
        <w:rPr>
          <w:rFonts w:ascii="仿宋" w:hAnsi="仿宋" w:eastAsia="仿宋" w:cs="仿宋"/>
          <w:sz w:val="28"/>
          <w:szCs w:val="28"/>
        </w:rPr>
        <w:t>表由县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级</w:t>
      </w: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以上残联逐级上报至省残联。乡及以下残联（残协）工作人员统计表由县级残联负责收集整理、留存待查。</w:t>
      </w:r>
      <w:r>
        <w:rPr>
          <w:rFonts w:eastAsia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逻辑关系：“申报人数”≥“持证人数”≥“违规持证人数”＝“注销数+降级数”。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mY4OTJjYmJmMDhkMWVlMDFhYWJlMTU0YWJkYzEifQ=="/>
  </w:docVars>
  <w:rsids>
    <w:rsidRoot w:val="702D313D"/>
    <w:rsid w:val="68CD77CA"/>
    <w:rsid w:val="702D3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251</Characters>
  <Lines>0</Lines>
  <Paragraphs>0</Paragraphs>
  <TotalTime>0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2021-01-26T05:19:00Z</dcterms:created>
  <dc:creator>小硕儿</dc:creator>
  <cp:lastModifiedBy>Administrator</cp:lastModifiedBy>
  <dcterms:modified xsi:type="dcterms:W3CDTF">2022-11-09T05:03:08Z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D583CF897AD942AF9FE02B266AB5C2DE</vt:lpwstr>
  </property>
</Properties>
</file>