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highlight w:val="none"/>
          <w:lang w:val="en-US" w:eastAsia="zh-CN"/>
        </w:rPr>
        <w:t>2020</w:t>
      </w:r>
      <w:r>
        <w:rPr>
          <w:rFonts w:hint="eastAsia" w:eastAsia="方正小标宋简体"/>
          <w:sz w:val="44"/>
          <w:szCs w:val="44"/>
          <w:highlight w:val="none"/>
        </w:rPr>
        <w:t>年度</w:t>
      </w:r>
      <w:r>
        <w:rPr>
          <w:rFonts w:hint="eastAsia" w:ascii="Microsoft Sans Serif" w:hAnsi="Microsoft Sans Serif" w:eastAsia="方正小标宋简体" w:cs="Microsoft Sans Serif"/>
          <w:sz w:val="44"/>
          <w:szCs w:val="44"/>
          <w:highlight w:val="none"/>
          <w:lang w:eastAsia="zh-CN"/>
        </w:rPr>
        <w:t>马王堆街道办事处</w:t>
      </w:r>
      <w:r>
        <w:rPr>
          <w:rFonts w:hint="eastAsia" w:eastAsia="方正小标宋简体"/>
          <w:sz w:val="44"/>
          <w:szCs w:val="44"/>
        </w:rPr>
        <w:t>部门整体支出绩效评价报告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eastAsia="方正小标宋简体"/>
          <w:sz w:val="44"/>
          <w:szCs w:val="44"/>
        </w:rPr>
      </w:pPr>
      <w:r>
        <w:rPr>
          <w:rFonts w:hint="eastAsia" w:ascii="宋体" w:hAnsi="宋体" w:cs="仿宋_GB2312"/>
          <w:sz w:val="28"/>
          <w:szCs w:val="28"/>
        </w:rPr>
        <w:t>为进一步规范财政资金管理，强化部门责任意识，切实提高财政资金使用效益，根据财政部及《长沙市芙蓉区财政支出绩效评价实施办法（试行）》（芙财绩〔2015〕4号）等文件的有关规定，我街道积极参与对20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20</w:t>
      </w:r>
      <w:r>
        <w:rPr>
          <w:rFonts w:hint="eastAsia" w:ascii="宋体" w:hAnsi="宋体" w:cs="仿宋_GB2312"/>
          <w:sz w:val="28"/>
          <w:szCs w:val="28"/>
        </w:rPr>
        <w:t>年度部门整体支出绩效评价的工作，现将具体的情况报告如下：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部门概况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仿宋_GB2312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cs="仿宋_GB2312"/>
          <w:b w:val="0"/>
          <w:bCs/>
          <w:sz w:val="28"/>
          <w:szCs w:val="28"/>
          <w:lang w:eastAsia="zh-CN"/>
        </w:rPr>
        <w:t>（一）部门基本情况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长沙市芙蓉区马王堆街道办事处于1998年8月成立。2011年12月31日再度进行了区街划调整。现在</w:t>
      </w:r>
      <w:r>
        <w:rPr>
          <w:rFonts w:ascii="宋体" w:hAnsi="宋体" w:cs="仿宋_GB2312"/>
          <w:sz w:val="28"/>
          <w:szCs w:val="28"/>
        </w:rPr>
        <w:t>马王堆街道位于浏阳河西岸，东北面分别与马坡岭街道和开福区隔河相望，南面与东屯渡街道毗邻，西面与火星、湘湖两街接壤。街道辖区总面积3.9平方公里，常住人口约10万人，下辖</w:t>
      </w:r>
      <w:r>
        <w:rPr>
          <w:rFonts w:hint="eastAsia" w:ascii="宋体" w:hAnsi="宋体" w:cs="仿宋_GB2312"/>
          <w:sz w:val="28"/>
          <w:szCs w:val="28"/>
        </w:rPr>
        <w:t>五</w:t>
      </w:r>
      <w:r>
        <w:rPr>
          <w:rFonts w:ascii="宋体" w:hAnsi="宋体" w:cs="仿宋_GB2312"/>
          <w:sz w:val="28"/>
          <w:szCs w:val="28"/>
        </w:rPr>
        <w:t>个社区（滩头坪社区、古汉城社区、马王堆社区</w:t>
      </w:r>
      <w:r>
        <w:rPr>
          <w:rFonts w:hint="eastAsia" w:ascii="宋体" w:hAnsi="宋体" w:cs="仿宋_GB2312"/>
          <w:sz w:val="28"/>
          <w:szCs w:val="28"/>
        </w:rPr>
        <w:t>、九道湾</w:t>
      </w:r>
      <w:r>
        <w:rPr>
          <w:rFonts w:ascii="宋体" w:hAnsi="宋体" w:cs="仿宋_GB2312"/>
          <w:sz w:val="28"/>
          <w:szCs w:val="28"/>
        </w:rPr>
        <w:t>社区</w:t>
      </w:r>
      <w:r>
        <w:rPr>
          <w:rFonts w:hint="eastAsia" w:ascii="宋体" w:hAnsi="宋体" w:cs="仿宋_GB2312"/>
          <w:sz w:val="28"/>
          <w:szCs w:val="28"/>
        </w:rPr>
        <w:t>、新桥新村</w:t>
      </w:r>
      <w:r>
        <w:rPr>
          <w:rFonts w:ascii="宋体" w:hAnsi="宋体" w:cs="仿宋_GB2312"/>
          <w:sz w:val="28"/>
          <w:szCs w:val="28"/>
        </w:rPr>
        <w:t>社区）、</w:t>
      </w:r>
      <w:r>
        <w:rPr>
          <w:rFonts w:hint="eastAsia" w:ascii="宋体" w:hAnsi="宋体" w:cs="仿宋_GB2312"/>
          <w:sz w:val="28"/>
          <w:szCs w:val="28"/>
        </w:rPr>
        <w:t>一</w:t>
      </w:r>
      <w:r>
        <w:rPr>
          <w:rFonts w:ascii="宋体" w:hAnsi="宋体" w:cs="仿宋_GB2312"/>
          <w:sz w:val="28"/>
          <w:szCs w:val="28"/>
        </w:rPr>
        <w:t>个</w:t>
      </w:r>
      <w:r>
        <w:rPr>
          <w:rFonts w:hint="eastAsia" w:ascii="宋体" w:hAnsi="宋体" w:cs="仿宋_GB2312"/>
          <w:sz w:val="28"/>
          <w:szCs w:val="28"/>
          <w:lang w:eastAsia="zh-CN"/>
        </w:rPr>
        <w:t>社区筹备组</w:t>
      </w:r>
      <w:r>
        <w:rPr>
          <w:rFonts w:ascii="宋体" w:hAnsi="宋体" w:cs="仿宋_GB2312"/>
          <w:sz w:val="28"/>
          <w:szCs w:val="28"/>
        </w:rPr>
        <w:t>（火炬</w:t>
      </w:r>
      <w:r>
        <w:rPr>
          <w:rFonts w:hint="eastAsia" w:ascii="宋体" w:hAnsi="宋体" w:cs="仿宋_GB2312"/>
          <w:sz w:val="28"/>
          <w:szCs w:val="28"/>
          <w:lang w:eastAsia="zh-CN"/>
        </w:rPr>
        <w:t>社区筹备组</w:t>
      </w:r>
      <w:r>
        <w:rPr>
          <w:rFonts w:ascii="宋体" w:hAnsi="宋体" w:cs="仿宋_GB2312"/>
          <w:sz w:val="28"/>
          <w:szCs w:val="28"/>
        </w:rPr>
        <w:t>），共有街属企事业单位</w:t>
      </w:r>
      <w:r>
        <w:rPr>
          <w:rFonts w:hint="eastAsia" w:ascii="宋体" w:hAnsi="宋体" w:cs="仿宋_GB2312"/>
          <w:sz w:val="28"/>
          <w:szCs w:val="28"/>
        </w:rPr>
        <w:t>2</w:t>
      </w:r>
      <w:r>
        <w:rPr>
          <w:rFonts w:ascii="宋体" w:hAnsi="宋体" w:cs="仿宋_GB2312"/>
          <w:sz w:val="28"/>
          <w:szCs w:val="28"/>
        </w:rPr>
        <w:t>个（社区服务中心、长善垸堤委会）。省、市单位驻街</w:t>
      </w:r>
      <w:r>
        <w:rPr>
          <w:rFonts w:hint="eastAsia" w:ascii="宋体" w:hAnsi="宋体" w:cs="仿宋_GB2312"/>
          <w:sz w:val="28"/>
          <w:szCs w:val="28"/>
        </w:rPr>
        <w:t>单位有</w:t>
      </w:r>
      <w:r>
        <w:rPr>
          <w:rFonts w:ascii="宋体" w:hAnsi="宋体" w:cs="仿宋_GB2312"/>
          <w:sz w:val="28"/>
          <w:szCs w:val="28"/>
        </w:rPr>
        <w:t>省高级人民法院、省检察院、省审计厅、省社会主义学院、</w:t>
      </w:r>
      <w:r>
        <w:rPr>
          <w:rFonts w:hint="eastAsia" w:ascii="宋体" w:hAnsi="宋体" w:cs="仿宋_GB2312"/>
          <w:sz w:val="28"/>
          <w:szCs w:val="28"/>
        </w:rPr>
        <w:t>省老干所</w:t>
      </w:r>
      <w:r>
        <w:rPr>
          <w:rFonts w:ascii="宋体" w:hAnsi="宋体" w:cs="仿宋_GB2312"/>
          <w:sz w:val="28"/>
          <w:szCs w:val="28"/>
        </w:rPr>
        <w:t>、马王堆疗养院</w:t>
      </w:r>
      <w:r>
        <w:rPr>
          <w:rFonts w:hint="eastAsia" w:ascii="宋体" w:hAnsi="宋体" w:cs="仿宋_GB2312"/>
          <w:sz w:val="28"/>
          <w:szCs w:val="28"/>
        </w:rPr>
        <w:t>、省人民医院南院、</w:t>
      </w:r>
      <w:r>
        <w:rPr>
          <w:rFonts w:ascii="宋体" w:hAnsi="宋体" w:cs="仿宋_GB2312"/>
          <w:sz w:val="28"/>
          <w:szCs w:val="28"/>
        </w:rPr>
        <w:t>长沙晚报报社等。举世闻名的马王堆古汉墓位于马王堆疗养院内。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马王堆街道办事处为乡镇级行政单位，财务核算适用行政单位会计制度。根据财政部整体支出绩效评价管理要求，为全面、系统的反映我街道整体支出绩效情况，本绩效评价报告对街道20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20</w:t>
      </w:r>
      <w:r>
        <w:rPr>
          <w:rFonts w:hint="eastAsia" w:ascii="宋体" w:hAnsi="宋体" w:cs="仿宋_GB2312"/>
          <w:sz w:val="28"/>
          <w:szCs w:val="28"/>
        </w:rPr>
        <w:t>年整体经费支出情况进行评价。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eastAsia="黑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cs="仿宋_GB2312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cs="仿宋_GB2312"/>
          <w:b w:val="0"/>
          <w:bCs w:val="0"/>
          <w:sz w:val="28"/>
          <w:szCs w:val="28"/>
        </w:rPr>
        <w:t>人员情况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截止到20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20</w:t>
      </w:r>
      <w:r>
        <w:rPr>
          <w:rFonts w:hint="eastAsia" w:ascii="宋体" w:hAnsi="宋体" w:cs="仿宋_GB2312"/>
          <w:sz w:val="28"/>
          <w:szCs w:val="28"/>
        </w:rPr>
        <w:t>年12月街道在职人员机关5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5</w:t>
      </w:r>
      <w:r>
        <w:rPr>
          <w:rFonts w:hint="eastAsia" w:ascii="宋体" w:hAnsi="宋体" w:cs="仿宋_GB2312"/>
          <w:sz w:val="28"/>
          <w:szCs w:val="28"/>
        </w:rPr>
        <w:t>人（其中在职人员5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,人，政府雇员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_GB2312"/>
          <w:sz w:val="28"/>
          <w:szCs w:val="28"/>
        </w:rPr>
        <w:t>人），退休干部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44</w:t>
      </w:r>
      <w:r>
        <w:rPr>
          <w:rFonts w:hint="eastAsia" w:ascii="宋体" w:hAnsi="宋体" w:cs="仿宋_GB2312"/>
          <w:sz w:val="28"/>
          <w:szCs w:val="28"/>
        </w:rPr>
        <w:t>人（工资由社保统发），司法</w:t>
      </w:r>
      <w:r>
        <w:rPr>
          <w:rFonts w:hint="eastAsia" w:ascii="宋体" w:hAnsi="宋体" w:cs="仿宋_GB2312"/>
          <w:sz w:val="28"/>
          <w:szCs w:val="28"/>
          <w:lang w:eastAsia="zh-CN"/>
        </w:rPr>
        <w:t>所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人（区发工资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人</w:t>
      </w:r>
      <w:r>
        <w:rPr>
          <w:rFonts w:hint="eastAsia" w:ascii="宋体" w:hAnsi="宋体" w:cs="仿宋_GB2312"/>
          <w:sz w:val="28"/>
          <w:szCs w:val="28"/>
          <w:lang w:eastAsia="zh-CN"/>
        </w:rPr>
        <w:t>）</w:t>
      </w:r>
      <w:r>
        <w:rPr>
          <w:rFonts w:hint="eastAsia" w:ascii="宋体" w:hAnsi="宋体" w:cs="仿宋_GB2312"/>
          <w:sz w:val="28"/>
          <w:szCs w:val="28"/>
        </w:rPr>
        <w:t>，</w:t>
      </w:r>
      <w:r>
        <w:rPr>
          <w:rFonts w:hint="eastAsia" w:ascii="宋体" w:hAnsi="宋体" w:cs="仿宋_GB2312"/>
          <w:sz w:val="28"/>
          <w:szCs w:val="28"/>
          <w:lang w:eastAsia="zh-CN"/>
        </w:rPr>
        <w:t>社区员额人员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64人</w:t>
      </w:r>
      <w:r>
        <w:rPr>
          <w:rFonts w:hint="eastAsia" w:ascii="宋体" w:hAnsi="宋体" w:cs="仿宋_GB2312"/>
          <w:sz w:val="28"/>
          <w:szCs w:val="28"/>
        </w:rPr>
        <w:t>，</w:t>
      </w:r>
      <w:r>
        <w:rPr>
          <w:rFonts w:hint="eastAsia" w:ascii="宋体" w:hAnsi="宋体" w:cs="仿宋_GB2312"/>
          <w:sz w:val="28"/>
          <w:szCs w:val="28"/>
          <w:lang w:eastAsia="zh-CN"/>
        </w:rPr>
        <w:t>公益性岗位人员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120人，</w:t>
      </w:r>
      <w:r>
        <w:rPr>
          <w:rFonts w:hint="eastAsia" w:ascii="宋体" w:hAnsi="宋体" w:cs="仿宋_GB2312"/>
          <w:sz w:val="28"/>
          <w:szCs w:val="28"/>
        </w:rPr>
        <w:t>街道集体干部2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5</w:t>
      </w:r>
      <w:r>
        <w:rPr>
          <w:rFonts w:hint="eastAsia" w:ascii="宋体" w:hAnsi="宋体" w:cs="仿宋_GB2312"/>
          <w:sz w:val="28"/>
          <w:szCs w:val="28"/>
        </w:rPr>
        <w:t>人（其中在职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7</w:t>
      </w:r>
      <w:r>
        <w:rPr>
          <w:rFonts w:hint="eastAsia" w:ascii="宋体" w:hAnsi="宋体" w:cs="仿宋_GB2312"/>
          <w:sz w:val="28"/>
          <w:szCs w:val="28"/>
        </w:rPr>
        <w:t>人,退休1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8</w:t>
      </w:r>
      <w:r>
        <w:rPr>
          <w:rFonts w:hint="eastAsia" w:ascii="宋体" w:hAnsi="宋体" w:cs="仿宋_GB2312"/>
          <w:sz w:val="28"/>
          <w:szCs w:val="28"/>
        </w:rPr>
        <w:t>人），临聘人员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16</w:t>
      </w:r>
      <w:r>
        <w:rPr>
          <w:rFonts w:hint="eastAsia" w:ascii="宋体" w:hAnsi="宋体" w:cs="仿宋_GB2312"/>
          <w:sz w:val="28"/>
          <w:szCs w:val="28"/>
        </w:rPr>
        <w:t>人，遗属3人。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b w:val="0"/>
          <w:bCs w:val="0"/>
          <w:sz w:val="28"/>
          <w:szCs w:val="28"/>
        </w:rPr>
      </w:pPr>
      <w:r>
        <w:rPr>
          <w:rFonts w:hint="eastAsia" w:ascii="宋体" w:hAnsi="宋体" w:cs="仿宋_GB2312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cs="仿宋_GB2312"/>
          <w:b w:val="0"/>
          <w:bCs w:val="0"/>
          <w:sz w:val="28"/>
          <w:szCs w:val="28"/>
        </w:rPr>
        <w:t>主要工作职责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1）贯彻执行国家法律、法规、规章和市、区人民政府的决定、命令、指示，完成市、区人民政府部署的各项任务；　　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2）负责居民区、街巷的环境卫生和绿化美化的管理工作，组织辖区单位和居民开展爱国卫生运动，落实门前五包责任制；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3）组织和监督对违法建筑、违法占用道路、无照经营以及违反市容环境卫生、绿化管理规定行为的查处工作；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4）配合市、区环境保护部门监督环境污染项目的治理；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5）负责本辖区村的拆迁和安置工作。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6）协同建设主管部门监督施工单位依法施工，防治施工扬尘、扰民；配合建设单位、施工单位做好居民工作，维护施工秩序；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7）对居住小区的物业管理进行指导和监督检查；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8）组织辖区单位和居民开展多种形式的社会主义精神文明创建活动；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9）制定本辖区社会治安综合治理规划，并组织落实；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10）负责本辖区外来人口的综合管理和地区交通安全工作；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11）负责计划生育、统计、红十字会、信访、人民调解工作；协调有关部门做好劳动就业工作；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12）负责本辖区拥军优属、民兵预备役、征兵、人民防空等工作；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13）维护老年人、妇女、未成年人和残疾人的合法权益；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14）制定社区建设、社区服务发展规划，发展社区服务设施，合理配置社区服务资源；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15）组建社区服务志愿者队伍，动员本辖区单位和居民兴办社区服务事业；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16）兴办社会福利事业，做好社会救助、社会保险等社会保障工作；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17）指导社区居委会工作，及时向上级政府反映居民的意见和要求；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18）对居民进行法制和社会公德教育，组织居民参与社区环境整治等社会公益活动；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19）组织开展群众文化、体育活动和社区教育、卫生工作，普及科学常识；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宋体" w:hAnsi="宋体" w:cs="仿宋_GB2312"/>
          <w:sz w:val="28"/>
          <w:szCs w:val="28"/>
        </w:rPr>
        <w:t>20）承办区政府交办的其他事项。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b w:val="0"/>
          <w:bCs/>
          <w:sz w:val="28"/>
          <w:szCs w:val="28"/>
        </w:rPr>
      </w:pPr>
      <w:r>
        <w:rPr>
          <w:rFonts w:hint="eastAsia" w:ascii="宋体" w:hAnsi="宋体" w:cs="仿宋_GB2312"/>
          <w:b w:val="0"/>
          <w:bCs/>
          <w:sz w:val="28"/>
          <w:szCs w:val="28"/>
        </w:rPr>
        <w:t>（</w:t>
      </w:r>
      <w:r>
        <w:rPr>
          <w:rFonts w:hint="eastAsia" w:ascii="宋体" w:hAnsi="宋体" w:cs="仿宋_GB2312"/>
          <w:b w:val="0"/>
          <w:bCs/>
          <w:sz w:val="28"/>
          <w:szCs w:val="28"/>
          <w:lang w:eastAsia="zh-CN"/>
        </w:rPr>
        <w:t>二</w:t>
      </w:r>
      <w:r>
        <w:rPr>
          <w:rFonts w:hint="eastAsia" w:ascii="宋体" w:hAnsi="宋体" w:cs="仿宋_GB2312"/>
          <w:b w:val="0"/>
          <w:bCs/>
          <w:sz w:val="28"/>
          <w:szCs w:val="28"/>
        </w:rPr>
        <w:t>）</w:t>
      </w:r>
      <w:r>
        <w:rPr>
          <w:rFonts w:hint="eastAsia" w:ascii="宋体" w:hAnsi="宋体" w:cs="仿宋_GB2312"/>
          <w:b w:val="0"/>
          <w:bCs/>
          <w:sz w:val="28"/>
          <w:szCs w:val="28"/>
          <w:lang w:eastAsia="zh-CN"/>
        </w:rPr>
        <w:t>部门年度预算收支余情况、</w:t>
      </w:r>
      <w:r>
        <w:rPr>
          <w:rFonts w:hint="eastAsia" w:ascii="宋体" w:hAnsi="宋体" w:cs="仿宋_GB2312"/>
          <w:b w:val="0"/>
          <w:bCs/>
          <w:sz w:val="28"/>
          <w:szCs w:val="28"/>
        </w:rPr>
        <w:t>部门整体支出使用方向和主要内容、涉及范围等。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马王堆街道20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20</w:t>
      </w:r>
      <w:r>
        <w:rPr>
          <w:rFonts w:hint="eastAsia" w:ascii="宋体" w:hAnsi="宋体" w:cs="仿宋_GB2312"/>
          <w:sz w:val="28"/>
          <w:szCs w:val="28"/>
        </w:rPr>
        <w:t>年度财政拨款收入预算批复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5462.04</w:t>
      </w:r>
      <w:r>
        <w:rPr>
          <w:rFonts w:hint="eastAsia" w:ascii="宋体" w:hAnsi="宋体" w:cs="仿宋_GB2312"/>
          <w:sz w:val="28"/>
          <w:szCs w:val="28"/>
        </w:rPr>
        <w:t>万元，在执行预算的过程中实际到位指标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6770.17</w:t>
      </w:r>
      <w:r>
        <w:rPr>
          <w:rFonts w:hint="eastAsia" w:ascii="宋体" w:hAnsi="宋体" w:cs="仿宋_GB2312"/>
          <w:sz w:val="28"/>
          <w:szCs w:val="28"/>
        </w:rPr>
        <w:t>万元，其中：财政拨款收入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5656</w:t>
      </w:r>
      <w:r>
        <w:rPr>
          <w:rFonts w:hint="eastAsia" w:ascii="宋体" w:hAnsi="宋体" w:cs="仿宋_GB2312"/>
          <w:sz w:val="28"/>
          <w:szCs w:val="28"/>
        </w:rPr>
        <w:t>万元，</w:t>
      </w:r>
      <w:r>
        <w:rPr>
          <w:rFonts w:hint="eastAsia" w:ascii="宋体" w:hAnsi="宋体" w:cs="仿宋_GB2312"/>
          <w:sz w:val="28"/>
          <w:szCs w:val="28"/>
          <w:lang w:eastAsia="zh-CN"/>
        </w:rPr>
        <w:t>政府性基金预算财政拨款</w:t>
      </w:r>
      <w:r>
        <w:rPr>
          <w:rFonts w:hint="eastAsia" w:ascii="宋体" w:hAnsi="宋体" w:cs="仿宋_GB2312"/>
          <w:sz w:val="28"/>
          <w:szCs w:val="28"/>
        </w:rPr>
        <w:t>收入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71.4</w:t>
      </w:r>
      <w:r>
        <w:rPr>
          <w:rFonts w:hint="eastAsia" w:ascii="宋体" w:hAnsi="宋体" w:cs="仿宋_GB2312"/>
          <w:sz w:val="28"/>
          <w:szCs w:val="28"/>
        </w:rPr>
        <w:t>万元</w:t>
      </w:r>
      <w:r>
        <w:rPr>
          <w:rFonts w:hint="eastAsia" w:ascii="宋体" w:hAnsi="宋体" w:cs="仿宋_GB2312"/>
          <w:sz w:val="28"/>
          <w:szCs w:val="28"/>
          <w:lang w:eastAsia="zh-CN"/>
        </w:rPr>
        <w:t>，预算外其他收入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1042.8万元</w:t>
      </w:r>
      <w:r>
        <w:rPr>
          <w:rFonts w:hint="eastAsia" w:ascii="宋体" w:hAnsi="宋体" w:cs="仿宋_GB2312"/>
          <w:sz w:val="28"/>
          <w:szCs w:val="28"/>
        </w:rPr>
        <w:t>。财政实际支出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6769.86</w:t>
      </w:r>
      <w:r>
        <w:rPr>
          <w:rFonts w:hint="eastAsia" w:ascii="宋体" w:hAnsi="宋体" w:cs="仿宋_GB2312"/>
          <w:sz w:val="28"/>
          <w:szCs w:val="28"/>
        </w:rPr>
        <w:t>万元。其中：基本支出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2240.46</w:t>
      </w:r>
      <w:r>
        <w:rPr>
          <w:rFonts w:hint="eastAsia" w:ascii="宋体" w:hAnsi="宋体" w:cs="仿宋_GB2312"/>
          <w:sz w:val="28"/>
          <w:szCs w:val="28"/>
        </w:rPr>
        <w:t>万元，项目支出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4509.4</w:t>
      </w:r>
      <w:r>
        <w:rPr>
          <w:rFonts w:hint="eastAsia" w:ascii="宋体" w:hAnsi="宋体" w:cs="仿宋_GB2312"/>
          <w:sz w:val="28"/>
          <w:szCs w:val="28"/>
        </w:rPr>
        <w:t>万元。上年结余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2670.13</w:t>
      </w:r>
      <w:r>
        <w:rPr>
          <w:rFonts w:hint="eastAsia" w:ascii="宋体" w:hAnsi="宋体" w:cs="仿宋_GB2312"/>
          <w:sz w:val="28"/>
          <w:szCs w:val="28"/>
        </w:rPr>
        <w:t>万元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，</w:t>
      </w:r>
      <w:r>
        <w:rPr>
          <w:rFonts w:hint="eastAsia" w:ascii="宋体" w:hAnsi="宋体" w:cs="仿宋_GB2312"/>
          <w:sz w:val="28"/>
          <w:szCs w:val="28"/>
        </w:rPr>
        <w:t>本年结余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2670.44</w:t>
      </w:r>
      <w:r>
        <w:rPr>
          <w:rFonts w:hint="eastAsia" w:ascii="宋体" w:hAnsi="宋体" w:cs="仿宋_GB2312"/>
          <w:sz w:val="28"/>
          <w:szCs w:val="28"/>
        </w:rPr>
        <w:t>万元。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我街支出主要分两个方面：一方面为街道的基本支出，主要包括，机关人员工资福利支出；商品服务支出；对个人和家庭的补助。另一方面为街道的项目支出，主要包括</w:t>
      </w:r>
      <w:r>
        <w:rPr>
          <w:rFonts w:hint="eastAsia" w:ascii="宋体" w:hAnsi="宋体" w:cs="仿宋_GB2312"/>
          <w:sz w:val="28"/>
          <w:szCs w:val="28"/>
          <w:lang w:eastAsia="zh-CN"/>
        </w:rPr>
        <w:t>：处遗经费、</w:t>
      </w:r>
      <w:r>
        <w:rPr>
          <w:rFonts w:hint="eastAsia" w:ascii="宋体" w:hAnsi="宋体" w:cs="仿宋_GB2312"/>
          <w:sz w:val="28"/>
          <w:szCs w:val="28"/>
        </w:rPr>
        <w:t>环卫所项目</w:t>
      </w:r>
      <w:r>
        <w:rPr>
          <w:rFonts w:hint="eastAsia" w:ascii="宋体" w:hAnsi="宋体" w:cs="仿宋_GB2312"/>
          <w:sz w:val="28"/>
          <w:szCs w:val="28"/>
          <w:lang w:eastAsia="zh-CN"/>
        </w:rPr>
        <w:t>、</w:t>
      </w:r>
      <w:r>
        <w:rPr>
          <w:rFonts w:hint="eastAsia" w:ascii="宋体" w:hAnsi="宋体" w:cs="仿宋_GB2312"/>
          <w:sz w:val="28"/>
          <w:szCs w:val="28"/>
        </w:rPr>
        <w:t>社区经费</w:t>
      </w:r>
      <w:r>
        <w:rPr>
          <w:rFonts w:hint="eastAsia" w:ascii="宋体" w:hAnsi="宋体" w:cs="仿宋_GB2312"/>
          <w:sz w:val="28"/>
          <w:szCs w:val="28"/>
          <w:lang w:eastAsia="zh-CN"/>
        </w:rPr>
        <w:t>、</w:t>
      </w:r>
      <w:r>
        <w:rPr>
          <w:rFonts w:hint="eastAsia" w:ascii="宋体" w:hAnsi="宋体" w:cs="仿宋_GB2312"/>
          <w:sz w:val="28"/>
          <w:szCs w:val="28"/>
        </w:rPr>
        <w:t>综合项目（城管、综治、</w:t>
      </w:r>
      <w:r>
        <w:rPr>
          <w:rFonts w:hint="eastAsia" w:ascii="宋体" w:hAnsi="宋体" w:cs="仿宋_GB2312"/>
          <w:sz w:val="28"/>
          <w:szCs w:val="28"/>
          <w:lang w:eastAsia="zh-CN"/>
        </w:rPr>
        <w:t>禁毒、武装、退役军人、统计、</w:t>
      </w:r>
      <w:r>
        <w:rPr>
          <w:rFonts w:hint="eastAsia" w:ascii="宋体" w:hAnsi="宋体" w:cs="仿宋_GB2312"/>
          <w:sz w:val="28"/>
          <w:szCs w:val="28"/>
        </w:rPr>
        <w:t>文化、计生、食安、安监</w:t>
      </w:r>
      <w:r>
        <w:rPr>
          <w:rFonts w:hint="eastAsia" w:ascii="宋体" w:hAnsi="宋体" w:cs="仿宋_GB2312"/>
          <w:sz w:val="28"/>
          <w:szCs w:val="28"/>
          <w:lang w:eastAsia="zh-CN"/>
        </w:rPr>
        <w:t>等</w:t>
      </w:r>
      <w:r>
        <w:rPr>
          <w:rFonts w:hint="eastAsia" w:ascii="宋体" w:hAnsi="宋体" w:cs="仿宋_GB2312"/>
          <w:sz w:val="28"/>
          <w:szCs w:val="28"/>
        </w:rPr>
        <w:t>）</w:t>
      </w:r>
      <w:r>
        <w:rPr>
          <w:rFonts w:hint="eastAsia" w:ascii="宋体" w:hAnsi="宋体" w:cs="仿宋_GB2312"/>
          <w:sz w:val="28"/>
          <w:szCs w:val="28"/>
          <w:lang w:eastAsia="zh-CN"/>
        </w:rPr>
        <w:t>、综合预算</w:t>
      </w:r>
      <w:r>
        <w:rPr>
          <w:rFonts w:hint="eastAsia" w:ascii="宋体" w:hAnsi="宋体" w:cs="仿宋_GB2312"/>
          <w:sz w:val="28"/>
          <w:szCs w:val="28"/>
        </w:rPr>
        <w:t>专项经费等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eastAsia="楷体_GB2312"/>
          <w:b w:val="0"/>
          <w:bCs/>
          <w:sz w:val="28"/>
          <w:szCs w:val="28"/>
        </w:rPr>
      </w:pPr>
      <w:r>
        <w:rPr>
          <w:rFonts w:hint="eastAsia" w:eastAsia="楷体_GB2312"/>
          <w:b w:val="0"/>
          <w:bCs/>
          <w:sz w:val="28"/>
          <w:szCs w:val="28"/>
        </w:rPr>
        <w:t>（一）基本支出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1、</w:t>
      </w:r>
      <w:r>
        <w:rPr>
          <w:rFonts w:hint="eastAsia" w:ascii="宋体" w:hAnsi="宋体" w:cs="仿宋_GB2312"/>
          <w:sz w:val="28"/>
          <w:szCs w:val="28"/>
        </w:rPr>
        <w:t>基本支出主要包括，人员工资福利支出</w:t>
      </w:r>
      <w:r>
        <w:rPr>
          <w:rFonts w:hint="eastAsia" w:ascii="宋体" w:hAnsi="宋体" w:cs="仿宋_GB2312"/>
          <w:sz w:val="28"/>
          <w:szCs w:val="28"/>
          <w:lang w:eastAsia="zh-CN"/>
        </w:rPr>
        <w:t>、</w:t>
      </w:r>
      <w:r>
        <w:rPr>
          <w:rFonts w:hint="eastAsia" w:ascii="宋体" w:hAnsi="宋体" w:cs="仿宋_GB2312"/>
          <w:sz w:val="28"/>
          <w:szCs w:val="28"/>
        </w:rPr>
        <w:t>商品</w:t>
      </w:r>
      <w:r>
        <w:rPr>
          <w:rFonts w:hint="eastAsia" w:ascii="宋体" w:hAnsi="宋体" w:cs="仿宋_GB2312"/>
          <w:sz w:val="28"/>
          <w:szCs w:val="28"/>
          <w:lang w:eastAsia="zh-CN"/>
        </w:rPr>
        <w:t>和</w:t>
      </w:r>
      <w:r>
        <w:rPr>
          <w:rFonts w:hint="eastAsia" w:ascii="宋体" w:hAnsi="宋体" w:cs="仿宋_GB2312"/>
          <w:sz w:val="28"/>
          <w:szCs w:val="28"/>
        </w:rPr>
        <w:t>服务支出</w:t>
      </w:r>
      <w:r>
        <w:rPr>
          <w:rFonts w:hint="eastAsia" w:ascii="宋体" w:hAnsi="宋体" w:cs="仿宋_GB2312"/>
          <w:sz w:val="28"/>
          <w:szCs w:val="28"/>
          <w:lang w:eastAsia="zh-CN"/>
        </w:rPr>
        <w:t>、</w:t>
      </w:r>
      <w:r>
        <w:rPr>
          <w:rFonts w:hint="eastAsia" w:ascii="宋体" w:hAnsi="宋体" w:cs="仿宋_GB2312"/>
          <w:sz w:val="28"/>
          <w:szCs w:val="28"/>
        </w:rPr>
        <w:t>对个人和家庭的补助</w:t>
      </w:r>
      <w:r>
        <w:rPr>
          <w:rFonts w:hint="eastAsia" w:ascii="宋体" w:hAnsi="宋体" w:cs="仿宋_GB2312"/>
          <w:sz w:val="28"/>
          <w:szCs w:val="28"/>
          <w:lang w:eastAsia="zh-CN"/>
        </w:rPr>
        <w:t>、办公设备购置等</w:t>
      </w:r>
      <w:r>
        <w:rPr>
          <w:rFonts w:hint="eastAsia" w:ascii="宋体" w:hAnsi="宋体" w:cs="仿宋_GB2312"/>
          <w:sz w:val="28"/>
          <w:szCs w:val="28"/>
        </w:rPr>
        <w:t>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  <w:lang w:eastAsia="zh-CN"/>
        </w:rPr>
      </w:pPr>
      <w:r>
        <w:rPr>
          <w:rFonts w:hint="eastAsia" w:ascii="宋体" w:hAnsi="宋体" w:cs="仿宋_GB2312"/>
          <w:sz w:val="28"/>
          <w:szCs w:val="28"/>
        </w:rPr>
        <w:t>20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20</w:t>
      </w:r>
      <w:r>
        <w:rPr>
          <w:rFonts w:hint="eastAsia" w:ascii="宋体" w:hAnsi="宋体" w:cs="仿宋_GB2312"/>
          <w:sz w:val="28"/>
          <w:szCs w:val="28"/>
        </w:rPr>
        <w:t>年街道的基本支出总额为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2240.46</w:t>
      </w:r>
      <w:r>
        <w:rPr>
          <w:rFonts w:hint="eastAsia" w:ascii="宋体" w:hAnsi="宋体" w:cs="仿宋_GB2312"/>
          <w:sz w:val="28"/>
          <w:szCs w:val="28"/>
        </w:rPr>
        <w:t>万元，占年度总支出的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33.1%，</w:t>
      </w:r>
      <w:r>
        <w:rPr>
          <w:rFonts w:hint="eastAsia" w:ascii="宋体" w:hAnsi="宋体" w:cs="仿宋_GB2312"/>
          <w:sz w:val="28"/>
          <w:szCs w:val="28"/>
        </w:rPr>
        <w:t>其中工资福利支出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1927.8</w:t>
      </w:r>
      <w:r>
        <w:rPr>
          <w:rFonts w:hint="eastAsia" w:ascii="宋体" w:hAnsi="宋体" w:cs="仿宋_GB2312"/>
          <w:sz w:val="28"/>
          <w:szCs w:val="28"/>
        </w:rPr>
        <w:t>万元</w:t>
      </w:r>
      <w:r>
        <w:rPr>
          <w:rFonts w:hint="eastAsia" w:ascii="宋体" w:hAnsi="宋体" w:cs="仿宋_GB2312"/>
          <w:sz w:val="28"/>
          <w:szCs w:val="28"/>
          <w:lang w:eastAsia="zh-CN"/>
        </w:rPr>
        <w:t>，占基本支出的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85.3%，</w:t>
      </w:r>
      <w:r>
        <w:rPr>
          <w:rFonts w:hint="eastAsia" w:ascii="宋体" w:hAnsi="宋体" w:cs="仿宋_GB2312"/>
          <w:sz w:val="28"/>
          <w:szCs w:val="28"/>
        </w:rPr>
        <w:t>商品和服务支出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71.5</w:t>
      </w:r>
      <w:r>
        <w:rPr>
          <w:rFonts w:hint="eastAsia" w:ascii="宋体" w:hAnsi="宋体" w:cs="仿宋_GB2312"/>
          <w:sz w:val="28"/>
          <w:szCs w:val="28"/>
        </w:rPr>
        <w:t>万元</w:t>
      </w:r>
      <w:r>
        <w:rPr>
          <w:rFonts w:hint="eastAsia" w:ascii="宋体" w:hAnsi="宋体" w:cs="仿宋_GB2312"/>
          <w:sz w:val="28"/>
          <w:szCs w:val="28"/>
          <w:lang w:eastAsia="zh-CN"/>
        </w:rPr>
        <w:t>，占基本支出的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3.2%，</w:t>
      </w:r>
      <w:r>
        <w:rPr>
          <w:rFonts w:hint="eastAsia" w:ascii="宋体" w:hAnsi="宋体" w:cs="仿宋_GB2312"/>
          <w:sz w:val="28"/>
          <w:szCs w:val="28"/>
        </w:rPr>
        <w:t>对个人和家庭的其他补助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249.7</w:t>
      </w:r>
      <w:r>
        <w:rPr>
          <w:rFonts w:hint="eastAsia" w:ascii="宋体" w:hAnsi="宋体" w:cs="仿宋_GB2312"/>
          <w:sz w:val="28"/>
          <w:szCs w:val="28"/>
        </w:rPr>
        <w:t>万元</w:t>
      </w:r>
      <w:r>
        <w:rPr>
          <w:rFonts w:hint="eastAsia" w:ascii="宋体" w:hAnsi="宋体" w:cs="仿宋_GB2312"/>
          <w:sz w:val="28"/>
          <w:szCs w:val="28"/>
          <w:lang w:eastAsia="zh-CN"/>
        </w:rPr>
        <w:t>，占基本支出的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11%，</w:t>
      </w:r>
      <w:r>
        <w:rPr>
          <w:rFonts w:hint="eastAsia" w:ascii="宋体" w:hAnsi="宋体" w:cs="仿宋_GB2312"/>
          <w:sz w:val="28"/>
          <w:szCs w:val="28"/>
        </w:rPr>
        <w:t>其他资本性支出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11.4</w:t>
      </w:r>
      <w:r>
        <w:rPr>
          <w:rFonts w:hint="eastAsia" w:ascii="宋体" w:hAnsi="宋体" w:cs="仿宋_GB2312"/>
          <w:sz w:val="28"/>
          <w:szCs w:val="28"/>
        </w:rPr>
        <w:t>万元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,</w:t>
      </w:r>
      <w:r>
        <w:rPr>
          <w:rFonts w:hint="eastAsia" w:ascii="宋体" w:hAnsi="宋体" w:cs="仿宋_GB2312"/>
          <w:sz w:val="28"/>
          <w:szCs w:val="28"/>
          <w:lang w:eastAsia="zh-CN"/>
        </w:rPr>
        <w:t>占基本支出的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0.5%</w:t>
      </w:r>
      <w:r>
        <w:rPr>
          <w:rFonts w:hint="eastAsia" w:ascii="宋体" w:hAnsi="宋体" w:cs="仿宋_GB2312"/>
          <w:sz w:val="28"/>
          <w:szCs w:val="28"/>
        </w:rPr>
        <w:t>。</w:t>
      </w:r>
      <w:r>
        <w:rPr>
          <w:rFonts w:hint="eastAsia" w:ascii="宋体" w:hAnsi="宋体" w:cs="仿宋_GB2312"/>
          <w:sz w:val="28"/>
          <w:szCs w:val="28"/>
          <w:lang w:eastAsia="zh-CN"/>
        </w:rPr>
        <w:t>主要数据如下：</w:t>
      </w:r>
    </w:p>
    <w:p>
      <w:pPr>
        <w:adjustRightInd w:val="0"/>
        <w:snapToGrid w:val="0"/>
        <w:spacing w:line="600" w:lineRule="exact"/>
        <w:ind w:firstLine="2880" w:firstLineChars="1200"/>
        <w:jc w:val="left"/>
        <w:rPr>
          <w:rFonts w:hint="eastAsia" w:ascii="宋体" w:hAnsi="宋体" w:eastAsia="仿宋" w:cs="仿宋_GB2312"/>
          <w:sz w:val="28"/>
          <w:szCs w:val="28"/>
          <w:lang w:eastAsia="zh-CN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基本支出分类汇总表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单位：万元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eastAsia="zh-CN"/>
              </w:rPr>
              <w:t>经济分类</w:t>
            </w:r>
          </w:p>
        </w:tc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eastAsia="zh-CN"/>
              </w:rPr>
              <w:t>金额</w:t>
            </w:r>
          </w:p>
        </w:tc>
        <w:tc>
          <w:tcPr>
            <w:tcW w:w="284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eastAsia="zh-CN"/>
              </w:rPr>
              <w:t>占比（</w:t>
            </w: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%</w:t>
            </w: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工资福利支出</w:t>
            </w:r>
          </w:p>
        </w:tc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1927.8</w:t>
            </w:r>
          </w:p>
        </w:tc>
        <w:tc>
          <w:tcPr>
            <w:tcW w:w="284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85.3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</w:rPr>
              <w:t>商品和服务支出</w:t>
            </w:r>
          </w:p>
        </w:tc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71.5</w:t>
            </w:r>
          </w:p>
        </w:tc>
        <w:tc>
          <w:tcPr>
            <w:tcW w:w="284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</w:rPr>
              <w:t>对个人和家庭的其他补助</w:t>
            </w:r>
          </w:p>
        </w:tc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249.7</w:t>
            </w:r>
          </w:p>
        </w:tc>
        <w:tc>
          <w:tcPr>
            <w:tcW w:w="284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</w:rPr>
              <w:t>其他资本性支出</w:t>
            </w:r>
          </w:p>
        </w:tc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11.4</w:t>
            </w:r>
          </w:p>
        </w:tc>
        <w:tc>
          <w:tcPr>
            <w:tcW w:w="284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eastAsia="zh-CN"/>
              </w:rPr>
              <w:t>基本支出总额</w:t>
            </w:r>
          </w:p>
        </w:tc>
        <w:tc>
          <w:tcPr>
            <w:tcW w:w="2840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2240.46</w:t>
            </w:r>
          </w:p>
        </w:tc>
        <w:tc>
          <w:tcPr>
            <w:tcW w:w="2842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eastAsia="楷体_GB2312"/>
          <w:b w:val="0"/>
          <w:bCs/>
          <w:sz w:val="28"/>
          <w:szCs w:val="28"/>
        </w:rPr>
      </w:pPr>
      <w:r>
        <w:rPr>
          <w:rFonts w:hint="eastAsia" w:eastAsia="楷体_GB2312"/>
          <w:b w:val="0"/>
          <w:bCs/>
          <w:sz w:val="28"/>
          <w:szCs w:val="28"/>
        </w:rPr>
        <w:t>（二）项目支出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宋体" w:hAnsi="宋体" w:cs="仿宋_GB2312"/>
          <w:sz w:val="28"/>
          <w:szCs w:val="28"/>
        </w:rPr>
        <w:t>项目支出主要包括</w:t>
      </w:r>
      <w:r>
        <w:rPr>
          <w:rFonts w:hint="eastAsia" w:ascii="宋体" w:hAnsi="宋体" w:cs="仿宋_GB2312"/>
          <w:sz w:val="28"/>
          <w:szCs w:val="28"/>
          <w:lang w:eastAsia="zh-CN"/>
        </w:rPr>
        <w:t>：处遗经费、</w:t>
      </w:r>
      <w:r>
        <w:rPr>
          <w:rFonts w:hint="eastAsia" w:ascii="宋体" w:hAnsi="宋体" w:cs="仿宋_GB2312"/>
          <w:sz w:val="28"/>
          <w:szCs w:val="28"/>
        </w:rPr>
        <w:t>环卫所项目</w:t>
      </w:r>
      <w:r>
        <w:rPr>
          <w:rFonts w:hint="eastAsia" w:ascii="宋体" w:hAnsi="宋体" w:cs="仿宋_GB2312"/>
          <w:sz w:val="28"/>
          <w:szCs w:val="28"/>
          <w:lang w:eastAsia="zh-CN"/>
        </w:rPr>
        <w:t>、</w:t>
      </w:r>
      <w:r>
        <w:rPr>
          <w:rFonts w:hint="eastAsia" w:ascii="宋体" w:hAnsi="宋体" w:cs="仿宋_GB2312"/>
          <w:sz w:val="28"/>
          <w:szCs w:val="28"/>
        </w:rPr>
        <w:t>社区经费</w:t>
      </w:r>
      <w:r>
        <w:rPr>
          <w:rFonts w:hint="eastAsia" w:ascii="宋体" w:hAnsi="宋体" w:cs="仿宋_GB2312"/>
          <w:sz w:val="28"/>
          <w:szCs w:val="28"/>
          <w:lang w:eastAsia="zh-CN"/>
        </w:rPr>
        <w:t>、</w:t>
      </w:r>
      <w:r>
        <w:rPr>
          <w:rFonts w:hint="eastAsia" w:ascii="宋体" w:hAnsi="宋体" w:cs="仿宋_GB2312"/>
          <w:sz w:val="28"/>
          <w:szCs w:val="28"/>
        </w:rPr>
        <w:t>综合项目（城管、综治、</w:t>
      </w:r>
      <w:r>
        <w:rPr>
          <w:rFonts w:hint="eastAsia" w:ascii="宋体" w:hAnsi="宋体" w:cs="仿宋_GB2312"/>
          <w:sz w:val="28"/>
          <w:szCs w:val="28"/>
          <w:lang w:eastAsia="zh-CN"/>
        </w:rPr>
        <w:t>禁毒、武装、退役军人、统计、</w:t>
      </w:r>
      <w:r>
        <w:rPr>
          <w:rFonts w:hint="eastAsia" w:ascii="宋体" w:hAnsi="宋体" w:cs="仿宋_GB2312"/>
          <w:sz w:val="28"/>
          <w:szCs w:val="28"/>
        </w:rPr>
        <w:t>文化、计生、食安、安监</w:t>
      </w:r>
      <w:r>
        <w:rPr>
          <w:rFonts w:hint="eastAsia" w:ascii="宋体" w:hAnsi="宋体" w:cs="仿宋_GB2312"/>
          <w:sz w:val="28"/>
          <w:szCs w:val="28"/>
          <w:lang w:eastAsia="zh-CN"/>
        </w:rPr>
        <w:t>等</w:t>
      </w:r>
      <w:r>
        <w:rPr>
          <w:rFonts w:hint="eastAsia" w:ascii="宋体" w:hAnsi="宋体" w:cs="仿宋_GB2312"/>
          <w:sz w:val="28"/>
          <w:szCs w:val="28"/>
        </w:rPr>
        <w:t>）</w:t>
      </w:r>
      <w:r>
        <w:rPr>
          <w:rFonts w:hint="eastAsia" w:ascii="宋体" w:hAnsi="宋体" w:cs="仿宋_GB2312"/>
          <w:sz w:val="28"/>
          <w:szCs w:val="28"/>
          <w:lang w:eastAsia="zh-CN"/>
        </w:rPr>
        <w:t>、综合预算</w:t>
      </w:r>
      <w:r>
        <w:rPr>
          <w:rFonts w:hint="eastAsia" w:ascii="宋体" w:hAnsi="宋体" w:cs="仿宋_GB2312"/>
          <w:sz w:val="28"/>
          <w:szCs w:val="28"/>
        </w:rPr>
        <w:t>专项经费等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20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20</w:t>
      </w:r>
      <w:r>
        <w:rPr>
          <w:rFonts w:hint="eastAsia" w:ascii="宋体" w:hAnsi="宋体" w:cs="仿宋_GB2312"/>
          <w:sz w:val="28"/>
          <w:szCs w:val="28"/>
        </w:rPr>
        <w:t>年街道的项目支出总额为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4509</w:t>
      </w:r>
      <w:r>
        <w:rPr>
          <w:rFonts w:hint="eastAsia" w:ascii="宋体" w:hAnsi="宋体" w:cs="仿宋_GB2312"/>
          <w:sz w:val="28"/>
          <w:szCs w:val="28"/>
        </w:rPr>
        <w:t>万元，占年度总支出的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66.8%。</w:t>
      </w:r>
      <w:r>
        <w:rPr>
          <w:rFonts w:hint="eastAsia" w:ascii="宋体" w:hAnsi="宋体" w:cs="仿宋_GB2312"/>
          <w:sz w:val="28"/>
          <w:szCs w:val="28"/>
        </w:rPr>
        <w:t>其中工资福利支出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1362.8</w:t>
      </w:r>
      <w:r>
        <w:rPr>
          <w:rFonts w:hint="eastAsia" w:ascii="宋体" w:hAnsi="宋体" w:cs="仿宋_GB2312"/>
          <w:sz w:val="28"/>
          <w:szCs w:val="28"/>
        </w:rPr>
        <w:t>万元</w:t>
      </w:r>
      <w:r>
        <w:rPr>
          <w:rFonts w:hint="eastAsia" w:ascii="宋体" w:hAnsi="宋体" w:cs="仿宋_GB2312"/>
          <w:sz w:val="28"/>
          <w:szCs w:val="28"/>
          <w:lang w:eastAsia="zh-CN"/>
        </w:rPr>
        <w:t>，占项目支出的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30.2%，</w:t>
      </w:r>
      <w:r>
        <w:rPr>
          <w:rFonts w:hint="eastAsia" w:ascii="宋体" w:hAnsi="宋体" w:cs="仿宋_GB2312"/>
          <w:sz w:val="28"/>
          <w:szCs w:val="28"/>
        </w:rPr>
        <w:t>商品和服务支出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824</w:t>
      </w:r>
      <w:r>
        <w:rPr>
          <w:rFonts w:hint="eastAsia" w:ascii="宋体" w:hAnsi="宋体" w:cs="仿宋_GB2312"/>
          <w:sz w:val="28"/>
          <w:szCs w:val="28"/>
        </w:rPr>
        <w:t>万元</w:t>
      </w:r>
      <w:r>
        <w:rPr>
          <w:rFonts w:hint="eastAsia" w:ascii="宋体" w:hAnsi="宋体" w:cs="仿宋_GB2312"/>
          <w:sz w:val="28"/>
          <w:szCs w:val="28"/>
          <w:lang w:eastAsia="zh-CN"/>
        </w:rPr>
        <w:t>，占项目支出的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18.3%，</w:t>
      </w:r>
      <w:r>
        <w:rPr>
          <w:rFonts w:hint="eastAsia" w:ascii="宋体" w:hAnsi="宋体" w:cs="仿宋_GB2312"/>
          <w:sz w:val="28"/>
          <w:szCs w:val="28"/>
        </w:rPr>
        <w:t>对个人和家庭的其他补助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452.4</w:t>
      </w:r>
      <w:r>
        <w:rPr>
          <w:rFonts w:hint="eastAsia" w:ascii="宋体" w:hAnsi="宋体" w:cs="仿宋_GB2312"/>
          <w:sz w:val="28"/>
          <w:szCs w:val="28"/>
        </w:rPr>
        <w:t>万元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,</w:t>
      </w:r>
      <w:r>
        <w:rPr>
          <w:rFonts w:hint="eastAsia" w:ascii="宋体" w:hAnsi="宋体" w:cs="仿宋_GB2312"/>
          <w:sz w:val="28"/>
          <w:szCs w:val="28"/>
          <w:lang w:eastAsia="zh-CN"/>
        </w:rPr>
        <w:t>占项目支出的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10%，</w:t>
      </w:r>
      <w:r>
        <w:rPr>
          <w:rFonts w:hint="eastAsia" w:ascii="宋体" w:hAnsi="宋体" w:cs="仿宋_GB2312"/>
          <w:sz w:val="28"/>
          <w:szCs w:val="28"/>
        </w:rPr>
        <w:t>其他资本性支出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352.4</w:t>
      </w:r>
      <w:r>
        <w:rPr>
          <w:rFonts w:hint="eastAsia" w:ascii="宋体" w:hAnsi="宋体" w:cs="仿宋_GB2312"/>
          <w:sz w:val="28"/>
          <w:szCs w:val="28"/>
        </w:rPr>
        <w:t>万元</w:t>
      </w:r>
      <w:r>
        <w:rPr>
          <w:rFonts w:hint="eastAsia" w:ascii="宋体" w:hAnsi="宋体" w:cs="仿宋_GB2312"/>
          <w:sz w:val="28"/>
          <w:szCs w:val="28"/>
          <w:lang w:eastAsia="zh-CN"/>
        </w:rPr>
        <w:t>，占项目支出的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7.8%，</w:t>
      </w:r>
      <w:r>
        <w:rPr>
          <w:rFonts w:hint="eastAsia" w:ascii="宋体" w:hAnsi="宋体" w:cs="仿宋_GB2312"/>
          <w:sz w:val="28"/>
          <w:szCs w:val="28"/>
        </w:rPr>
        <w:t>对企业单位的补贴支出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111.2</w:t>
      </w:r>
      <w:r>
        <w:rPr>
          <w:rFonts w:hint="eastAsia" w:ascii="宋体" w:hAnsi="宋体" w:cs="仿宋_GB2312"/>
          <w:sz w:val="28"/>
          <w:szCs w:val="28"/>
        </w:rPr>
        <w:t>万元</w:t>
      </w:r>
      <w:r>
        <w:rPr>
          <w:rFonts w:hint="eastAsia" w:ascii="宋体" w:hAnsi="宋体" w:cs="仿宋_GB2312"/>
          <w:sz w:val="28"/>
          <w:szCs w:val="28"/>
          <w:lang w:eastAsia="zh-CN"/>
        </w:rPr>
        <w:t>，占项目支出的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2.5%，对民间非营利组织和群众性自治组织补贴1406.6万元，占项目支出的31.2%</w:t>
      </w:r>
      <w:r>
        <w:rPr>
          <w:rFonts w:hint="eastAsia" w:ascii="宋体" w:hAnsi="宋体" w:cs="仿宋_GB2312"/>
          <w:sz w:val="28"/>
          <w:szCs w:val="28"/>
        </w:rPr>
        <w:t>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宋体" w:hAnsi="宋体" w:cs="仿宋_GB2312"/>
          <w:sz w:val="28"/>
          <w:szCs w:val="28"/>
        </w:rPr>
        <w:t>马王堆街道办事处根据国家相关法规的规定，结合单位实际，明确了人员分工及工作职责，建立健全机关管理制度，实行制度管人、管事、管权。进一步完善了财务管理制度，制定了《</w:t>
      </w:r>
      <w:r>
        <w:rPr>
          <w:rFonts w:hint="eastAsia" w:ascii="宋体" w:hAnsi="宋体" w:cs="仿宋_GB2312"/>
          <w:sz w:val="28"/>
          <w:szCs w:val="28"/>
          <w:lang w:eastAsia="zh-CN"/>
        </w:rPr>
        <w:t>马王堆</w:t>
      </w:r>
      <w:r>
        <w:rPr>
          <w:rFonts w:hint="eastAsia" w:ascii="宋体" w:hAnsi="宋体" w:cs="仿宋_GB2312"/>
          <w:sz w:val="28"/>
          <w:szCs w:val="28"/>
        </w:rPr>
        <w:t>街道财务管理办法》《内部财务管理控制制度》等规章制度，对资金、物资进行管理和使用；严格按照财经纪律规范和使用财政资金，做到资金的使用均有完整的审批程序，并实行专人管理、转账核算、专款专用原则，使财政收支预算执行取到良好的实施效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三、</w:t>
      </w:r>
      <w:r>
        <w:rPr>
          <w:rFonts w:hint="eastAsia" w:eastAsia="黑体"/>
          <w:kern w:val="0"/>
          <w:sz w:val="32"/>
          <w:szCs w:val="32"/>
          <w:lang w:eastAsia="zh-CN"/>
        </w:rPr>
        <w:t>部门</w:t>
      </w:r>
      <w:r>
        <w:rPr>
          <w:rFonts w:hint="eastAsia" w:eastAsia="黑体"/>
          <w:kern w:val="0"/>
          <w:sz w:val="32"/>
          <w:szCs w:val="32"/>
        </w:rPr>
        <w:t>项目组织实施情况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  <w:lang w:eastAsia="zh-CN"/>
        </w:rPr>
        <w:t>我</w:t>
      </w:r>
      <w:r>
        <w:rPr>
          <w:rFonts w:hint="eastAsia" w:ascii="宋体" w:hAnsi="宋体" w:cs="仿宋_GB2312"/>
          <w:sz w:val="28"/>
          <w:szCs w:val="28"/>
        </w:rPr>
        <w:t>街道建立健全项目建设工作的领导、组织机构，项目建设工作由党政会议集体研究决定，由分管领导具体负责实施。项目招投标按照招投标管理办法进行公开招投标，实行公开、公平竞争。财政资金管理遵循专用原则，严格按照批准的项目预算执行，并按照合同约定和工程价款结算程序支付工程款。对已具备竣工验收条件的项目，及时组织验收、移交使用，及时编报竣工财务决算。同时加强对项目的监督管理，采取事前、事中、事后相结合，日常监督和专项监督相结合的方式，对项目财务行为实施全过程监督管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四、资产管理情况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  <w:r>
        <w:rPr>
          <w:rFonts w:hint="eastAsia" w:ascii="宋体" w:hAnsi="宋体" w:cs="仿宋_GB2312"/>
          <w:sz w:val="28"/>
          <w:szCs w:val="28"/>
        </w:rPr>
        <w:t>1、制度方面:以区政府固定资产管理文件为依托建立健全的资产管理制度，合理配备并节约高效使用资产、提高资产使用效率，保障资产的安全和完整;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  <w:r>
        <w:rPr>
          <w:rFonts w:hint="eastAsia" w:ascii="宋体" w:hAnsi="宋体" w:cs="仿宋_GB2312"/>
          <w:sz w:val="28"/>
          <w:szCs w:val="28"/>
        </w:rPr>
        <w:t>  2、资产管理:由财政所进行账务管理及资产台账管理，由党政办负责，联合各部门和社区按照谁使用、谁负责的原则进行实物管理及使用情况监督;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  <w:lang w:eastAsia="zh-CN"/>
        </w:rPr>
      </w:pPr>
      <w:r>
        <w:rPr>
          <w:rFonts w:hint="eastAsia" w:ascii="宋体" w:hAnsi="宋体" w:cs="仿宋_GB2312"/>
          <w:sz w:val="28"/>
          <w:szCs w:val="28"/>
        </w:rPr>
        <w:t>   3、信息化建设方面:通过“湖南省行政事业资产动态管理信息系统”严格管理资产卡片，及时地记录资产的增加、减少、使用等情况。真实地反映和监督资产的增减变动和实际情况，建立健全资产账簿体系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</w:t>
      </w:r>
      <w:r>
        <w:rPr>
          <w:rFonts w:hint="eastAsia" w:eastAsia="黑体"/>
          <w:sz w:val="32"/>
          <w:szCs w:val="32"/>
        </w:rPr>
        <w:t>、部门整体支出绩效情况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20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20</w:t>
      </w:r>
      <w:r>
        <w:rPr>
          <w:rFonts w:hint="eastAsia" w:ascii="宋体" w:hAnsi="宋体" w:cs="仿宋_GB2312"/>
          <w:sz w:val="28"/>
          <w:szCs w:val="28"/>
        </w:rPr>
        <w:t>年，我街道根据区年初工作规划和重点性工作，围绕两型社会的构建，全面建成小康社会的发展宏图，积极履职，强化管理，较好的完成了年度工作目标。通过加强预算收支管理，不断建立健全的内部管理体制，在年底还开展了行政事业单位内部控制制度的建设，并顺利完成，制度理顺了内部管理流程，部门整体支出管理情况得到了提升。部门整体支出绩效评价情况如下：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b w:val="0"/>
          <w:bCs/>
          <w:sz w:val="28"/>
          <w:szCs w:val="28"/>
        </w:rPr>
      </w:pPr>
      <w:r>
        <w:rPr>
          <w:rFonts w:hint="eastAsia" w:ascii="宋体" w:hAnsi="宋体" w:cs="仿宋_GB2312"/>
          <w:b w:val="0"/>
          <w:bCs/>
          <w:sz w:val="28"/>
          <w:szCs w:val="28"/>
        </w:rPr>
        <w:t>（一）经济性评价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  <w:r>
        <w:rPr>
          <w:rFonts w:ascii="宋体" w:hAnsi="宋体" w:cs="仿宋_GB2312"/>
          <w:sz w:val="28"/>
          <w:szCs w:val="28"/>
        </w:rPr>
        <w:t>20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20</w:t>
      </w:r>
      <w:r>
        <w:rPr>
          <w:rFonts w:hint="eastAsia" w:ascii="宋体" w:hAnsi="宋体" w:cs="仿宋_GB2312"/>
          <w:sz w:val="28"/>
          <w:szCs w:val="28"/>
        </w:rPr>
        <w:t>我街道严格控制预算支出，不断强化管理，严格执行了预决算公开。本年对社区、村的资金拨付均已及时进行支付或完成预算指标文件的下达，不存在截留或滞留专项资金情况；本年我街道充分节约使用经费，基本支出较好的控制在预算额度内，人员经费严格按标准支出，经费尚有结余</w:t>
      </w:r>
      <w:r>
        <w:rPr>
          <w:rFonts w:hint="eastAsia" w:ascii="宋体" w:hAnsi="宋体" w:cs="仿宋_GB2312"/>
          <w:sz w:val="28"/>
          <w:szCs w:val="28"/>
          <w:lang w:eastAsia="zh-CN"/>
        </w:rPr>
        <w:t>。项目经费严格按照要求支付，做到专款专用，结余资金与上年度持平。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b w:val="0"/>
          <w:bCs/>
          <w:sz w:val="28"/>
          <w:szCs w:val="28"/>
        </w:rPr>
      </w:pPr>
      <w:r>
        <w:rPr>
          <w:rFonts w:hint="eastAsia" w:ascii="宋体" w:hAnsi="宋体" w:cs="仿宋_GB2312"/>
          <w:b w:val="0"/>
          <w:bCs/>
          <w:sz w:val="28"/>
          <w:szCs w:val="28"/>
        </w:rPr>
        <w:t>（二）行政效能评价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为强化部门整体支出，加强国有资产管理，提高资金使用效益，提升财务管理，建立节约型机关，</w:t>
      </w:r>
      <w:r>
        <w:rPr>
          <w:rFonts w:ascii="宋体" w:hAnsi="宋体" w:cs="仿宋_GB2312"/>
          <w:sz w:val="28"/>
          <w:szCs w:val="28"/>
        </w:rPr>
        <w:t>20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20</w:t>
      </w:r>
      <w:r>
        <w:rPr>
          <w:rFonts w:hint="eastAsia" w:ascii="宋体" w:hAnsi="宋体" w:cs="仿宋_GB2312"/>
          <w:sz w:val="28"/>
          <w:szCs w:val="28"/>
        </w:rPr>
        <w:t>年我街道在强化业务管理、财务管理和厉行节约方面开展了大量工作，行政效能显著。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1</w:t>
      </w:r>
      <w:r>
        <w:rPr>
          <w:rFonts w:hint="eastAsia" w:ascii="宋体" w:hAnsi="宋体" w:cs="仿宋_GB2312"/>
          <w:sz w:val="28"/>
          <w:szCs w:val="28"/>
        </w:rPr>
        <w:t>、严格执行国库集中支付、公务卡结算制度、政府采购等有关规定，政府采购目录内的货物与服务全部按要求实施了政府采购，确保了支出管理流程、审批手续的完整。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b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、强化资金使用的监督管理及预算管理。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  <w:lang w:eastAsia="zh-CN"/>
        </w:rPr>
        <w:t>一、</w:t>
      </w:r>
      <w:r>
        <w:rPr>
          <w:rFonts w:hint="eastAsia" w:ascii="宋体" w:hAnsi="宋体" w:cs="仿宋_GB2312"/>
          <w:sz w:val="28"/>
          <w:szCs w:val="28"/>
        </w:rPr>
        <w:t>是规范安全生产培训、宣传、专家咨询活动，严格办公用房管理等，控制办公经费开支；</w:t>
      </w:r>
      <w:r>
        <w:rPr>
          <w:rFonts w:hint="eastAsia" w:ascii="宋体" w:hAnsi="宋体" w:cs="仿宋_GB2312"/>
          <w:sz w:val="28"/>
          <w:szCs w:val="28"/>
          <w:lang w:eastAsia="zh-CN"/>
        </w:rPr>
        <w:t>二、</w:t>
      </w:r>
      <w:r>
        <w:rPr>
          <w:rFonts w:hint="eastAsia" w:ascii="宋体" w:hAnsi="宋体" w:cs="仿宋_GB2312"/>
          <w:sz w:val="28"/>
          <w:szCs w:val="28"/>
        </w:rPr>
        <w:t>是严格财务管理，严格财务的审核把关，对各科室实行经费支出限额管理，严控经费支出，落实项目资金专款专用。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b w:val="0"/>
          <w:bCs/>
          <w:sz w:val="28"/>
          <w:szCs w:val="28"/>
        </w:rPr>
      </w:pPr>
      <w:r>
        <w:rPr>
          <w:rFonts w:hint="eastAsia" w:ascii="宋体" w:hAnsi="宋体" w:cs="仿宋_GB2312"/>
          <w:b w:val="0"/>
          <w:bCs/>
          <w:sz w:val="28"/>
          <w:szCs w:val="28"/>
        </w:rPr>
        <w:t>（三）项目产出及社会效益评价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一是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基层基础不断夯实</w:t>
      </w:r>
      <w:r>
        <w:rPr>
          <w:rFonts w:hint="eastAsia" w:ascii="宋体" w:hAnsi="宋体" w:eastAsia="宋体" w:cs="仿宋_GB2312"/>
          <w:sz w:val="28"/>
          <w:szCs w:val="28"/>
        </w:rPr>
        <w:t>。充分发挥街道党工委的政治引领作用，持续推进城市基层党建六项重点工作，抓好社区党支部五化建设，新成立上东辛顿、中山丰园等11个小区党支部，新桥新村社区党总支、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古汉城社区党委、</w:t>
      </w:r>
      <w:r>
        <w:rPr>
          <w:rFonts w:hint="eastAsia" w:ascii="宋体" w:hAnsi="宋体" w:eastAsia="宋体" w:cs="仿宋_GB2312"/>
          <w:sz w:val="28"/>
          <w:szCs w:val="28"/>
        </w:rPr>
        <w:t>湖南中屹项目管理有限公司党支部被评为2020年度芙蓉区示范性“五化”党组织。进一步巩固“不忘初心、牢记使命”主题教育成果，扎实开展“回头看”工作。持续推进党风廉政建设，化解重点信访问题1件，立案审查违规违纪案件3起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仿宋_GB2312"/>
          <w:sz w:val="28"/>
          <w:szCs w:val="28"/>
        </w:rPr>
        <w:t>二是街域经济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平稳</w:t>
      </w:r>
      <w:r>
        <w:rPr>
          <w:rFonts w:hint="eastAsia" w:ascii="宋体" w:hAnsi="宋体" w:eastAsia="宋体" w:cs="仿宋_GB2312"/>
          <w:sz w:val="28"/>
          <w:szCs w:val="28"/>
        </w:rPr>
        <w:t>发展。积极帮助企业复工复产，协助近20家有资金困难、需求的单位申报低息、贴息、免息贷款，并协调税务部门做好企业减税降费工作。大力开展“五帮扶”工作，确保微小企业顺利</w:t>
      </w:r>
      <w:r>
        <w:rPr>
          <w:rFonts w:hint="eastAsia" w:ascii="宋体" w:hAnsi="宋体" w:cs="仿宋_GB2312"/>
          <w:sz w:val="28"/>
          <w:szCs w:val="28"/>
          <w:lang w:eastAsia="zh-CN"/>
        </w:rPr>
        <w:t>渡过难关</w:t>
      </w:r>
      <w:r>
        <w:rPr>
          <w:rFonts w:hint="eastAsia" w:ascii="宋体" w:hAnsi="宋体" w:eastAsia="宋体" w:cs="仿宋_GB2312"/>
          <w:sz w:val="28"/>
          <w:szCs w:val="28"/>
        </w:rPr>
        <w:t>，街道20余家重点工贸企业在3月底前全部复工，4月底前辖区各行业基本全面复工。优化营商环境，盘活楼宇闲置资源，红橡国际广场引进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仿宋_GB2312"/>
          <w:sz w:val="28"/>
          <w:szCs w:val="28"/>
        </w:rPr>
        <w:t>家公司入驻落户，解决了近2000平方米的闲置资源。1-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仿宋_GB2312"/>
          <w:sz w:val="28"/>
          <w:szCs w:val="28"/>
        </w:rPr>
        <w:t>月份，完成全社会固定资产投资完成额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450756</w:t>
      </w:r>
      <w:r>
        <w:rPr>
          <w:rFonts w:hint="eastAsia" w:ascii="宋体" w:hAnsi="宋体" w:eastAsia="宋体" w:cs="仿宋_GB2312"/>
          <w:sz w:val="28"/>
          <w:szCs w:val="28"/>
        </w:rPr>
        <w:t>万元，限额以上零售额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26434</w:t>
      </w:r>
      <w:r>
        <w:rPr>
          <w:rFonts w:hint="eastAsia" w:ascii="宋体" w:hAnsi="宋体" w:eastAsia="宋体" w:cs="仿宋_GB2312"/>
          <w:sz w:val="28"/>
          <w:szCs w:val="28"/>
        </w:rPr>
        <w:t>万元，限额以上批发额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92443</w:t>
      </w:r>
      <w:r>
        <w:rPr>
          <w:rFonts w:hint="eastAsia" w:ascii="宋体" w:hAnsi="宋体" w:eastAsia="宋体" w:cs="仿宋_GB2312"/>
          <w:sz w:val="28"/>
          <w:szCs w:val="28"/>
        </w:rPr>
        <w:t>万元，其他营业性服务业营业收入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89046</w:t>
      </w:r>
      <w:r>
        <w:rPr>
          <w:rFonts w:hint="eastAsia" w:ascii="宋体" w:hAnsi="宋体" w:eastAsia="宋体" w:cs="仿宋_GB2312"/>
          <w:sz w:val="28"/>
          <w:szCs w:val="28"/>
        </w:rPr>
        <w:t>万元，上报新增入规单位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仿宋_GB2312"/>
          <w:sz w:val="28"/>
          <w:szCs w:val="28"/>
        </w:rPr>
        <w:t>家。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区级税收预计完成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1.4亿元，超额完成全年税收任务。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三是项目建设推进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顺利</w:t>
      </w:r>
      <w:r>
        <w:rPr>
          <w:rFonts w:hint="eastAsia" w:ascii="宋体" w:hAnsi="宋体" w:eastAsia="宋体" w:cs="仿宋_GB2312"/>
          <w:sz w:val="28"/>
          <w:szCs w:val="28"/>
        </w:rPr>
        <w:t>。火炬村103号令安置房项目建设和60号令生产安置手续进展顺利；二期1-5栋已竣工验收；三期5栋，1、2栋正在进行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内墙粉刷及配套设施建设</w:t>
      </w:r>
      <w:r>
        <w:rPr>
          <w:rFonts w:hint="eastAsia" w:ascii="宋体" w:hAnsi="宋体" w:eastAsia="宋体" w:cs="仿宋_GB2312"/>
          <w:sz w:val="28"/>
          <w:szCs w:val="28"/>
        </w:rPr>
        <w:t>，3-5栋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已于</w:t>
      </w:r>
      <w:r>
        <w:rPr>
          <w:rFonts w:hint="eastAsia" w:ascii="宋体" w:hAnsi="宋体" w:eastAsia="宋体" w:cs="仿宋_GB2312"/>
          <w:sz w:val="28"/>
          <w:szCs w:val="28"/>
        </w:rPr>
        <w:t>12月开工建设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，正在进行基础打桩</w:t>
      </w:r>
      <w:r>
        <w:rPr>
          <w:rFonts w:hint="eastAsia" w:ascii="宋体" w:hAnsi="宋体" w:eastAsia="宋体" w:cs="仿宋_GB2312"/>
          <w:sz w:val="28"/>
          <w:szCs w:val="28"/>
        </w:rPr>
        <w:t>。火炬村1、2片生产安置用地集体变国有土地手续已办妥，正在招商引资，预计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2021年</w:t>
      </w:r>
      <w:r>
        <w:rPr>
          <w:rFonts w:hint="eastAsia" w:ascii="宋体" w:hAnsi="宋体" w:eastAsia="宋体" w:cs="仿宋_GB2312"/>
          <w:sz w:val="28"/>
          <w:szCs w:val="28"/>
        </w:rPr>
        <w:t>与合作开发商签订意向合同；九道湾南三片生产安置用地正在办理国土规划手续；九道湾生产安置用地园康项目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主体已经封顶</w:t>
      </w:r>
      <w:r>
        <w:rPr>
          <w:rFonts w:hint="eastAsia" w:ascii="宋体" w:hAnsi="宋体" w:eastAsia="宋体" w:cs="仿宋_GB2312"/>
          <w:sz w:val="28"/>
          <w:szCs w:val="28"/>
        </w:rPr>
        <w:t>；九道湾十八组安置用地现已启动，正在进行前期基桩施工；富力园康新天地及保利中环广场等社会投资项目正在进行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房屋主体结构建设</w:t>
      </w:r>
      <w:r>
        <w:rPr>
          <w:rFonts w:hint="eastAsia" w:ascii="宋体" w:hAnsi="宋体" w:eastAsia="宋体" w:cs="仿宋_GB2312"/>
          <w:sz w:val="28"/>
          <w:szCs w:val="28"/>
        </w:rPr>
        <w:t>，两个楼盘皆已开始预售，星城美域项目正在推进重组工作，街道管辖范围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仿宋_GB2312"/>
          <w:sz w:val="28"/>
          <w:szCs w:val="28"/>
        </w:rPr>
        <w:t>个项目建设呈现良好发展态势。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  <w:r>
        <w:rPr>
          <w:rFonts w:hint="eastAsia" w:ascii="宋体" w:hAnsi="宋体" w:eastAsia="宋体" w:cs="仿宋_GB2312"/>
          <w:sz w:val="28"/>
          <w:szCs w:val="28"/>
        </w:rPr>
        <w:t>四是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意识形态常抓不懈。</w:t>
      </w:r>
      <w:r>
        <w:rPr>
          <w:rFonts w:hint="eastAsia" w:ascii="宋体" w:hAnsi="宋体" w:eastAsia="宋体" w:cs="仿宋_GB2312"/>
          <w:sz w:val="28"/>
          <w:szCs w:val="28"/>
        </w:rPr>
        <w:t>严格落实意识形态工作责任制，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定期召开意识形态工作专题会议，结合中心组常态化开展政治理论学习，通过开展各类线上线下讲座活动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80次，向辖区党员干部、居民群众宣传习近平新时代中国特色社会主义思想，使党的先进思想更加入脑入心。</w:t>
      </w:r>
      <w:r>
        <w:rPr>
          <w:rFonts w:hint="eastAsia" w:ascii="宋体" w:hAnsi="宋体" w:eastAsia="宋体" w:cs="仿宋_GB2312"/>
          <w:sz w:val="28"/>
          <w:szCs w:val="28"/>
        </w:rPr>
        <w:t>狠抓宣传报道力度，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强化正面发声，</w:t>
      </w:r>
      <w:r>
        <w:rPr>
          <w:rFonts w:hint="eastAsia" w:ascii="宋体" w:hAnsi="宋体" w:eastAsia="宋体" w:cs="仿宋_GB2312"/>
          <w:sz w:val="28"/>
          <w:szCs w:val="28"/>
        </w:rPr>
        <w:t>市级及以上媒体用稿4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98</w:t>
      </w:r>
      <w:r>
        <w:rPr>
          <w:rFonts w:hint="eastAsia" w:ascii="宋体" w:hAnsi="宋体" w:eastAsia="宋体" w:cs="仿宋_GB2312"/>
          <w:sz w:val="28"/>
          <w:szCs w:val="28"/>
        </w:rPr>
        <w:t>篇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仿宋_GB2312"/>
          <w:sz w:val="28"/>
          <w:szCs w:val="28"/>
        </w:rPr>
        <w:t>加强对“七大类阵地”“五类重点人群”的管控，妥善处置网络舆情2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仿宋_GB2312"/>
          <w:sz w:val="28"/>
          <w:szCs w:val="28"/>
        </w:rPr>
        <w:t>条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仿宋_GB2312"/>
          <w:sz w:val="28"/>
          <w:szCs w:val="28"/>
        </w:rPr>
        <w:t>全年没有发生重大网络舆情事件。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  <w:lang w:eastAsia="zh-CN"/>
        </w:rPr>
        <w:t>五是基层治理全面优化</w:t>
      </w:r>
      <w:r>
        <w:rPr>
          <w:rFonts w:hint="eastAsia" w:ascii="宋体" w:hAnsi="宋体" w:eastAsia="宋体" w:cs="仿宋_GB2312"/>
          <w:sz w:val="28"/>
          <w:szCs w:val="28"/>
        </w:rPr>
        <w:t>。构建了街道、社区、单位、网格员信息互通、宣传覆盖、处置协作的四级防控工作网络，不断完善疫情防控工作长效体系。今年以来，集中开展地毯式排查辖区人口32160户，管控涉外人员239人、中高风险地区来长返长人员1425人，核酸采样2341人，基本实现了“外防输入，内防扩散”硬目标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仿宋_GB2312"/>
          <w:sz w:val="28"/>
          <w:szCs w:val="28"/>
        </w:rPr>
        <w:t>扎实开展育龄人口计生服务工作，全年共为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170</w:t>
      </w:r>
      <w:r>
        <w:rPr>
          <w:rFonts w:hint="eastAsia" w:ascii="宋体" w:hAnsi="宋体" w:eastAsia="宋体" w:cs="仿宋_GB2312"/>
          <w:sz w:val="28"/>
          <w:szCs w:val="28"/>
        </w:rPr>
        <w:t>名育龄妇女提供免费孕前优生检查，为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682</w:t>
      </w:r>
      <w:r>
        <w:rPr>
          <w:rFonts w:hint="eastAsia" w:ascii="宋体" w:hAnsi="宋体" w:eastAsia="宋体" w:cs="仿宋_GB2312"/>
          <w:sz w:val="28"/>
          <w:szCs w:val="28"/>
        </w:rPr>
        <w:t>名育龄妇女提供免费两癌筛查，组织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276</w:t>
      </w:r>
      <w:r>
        <w:rPr>
          <w:rFonts w:hint="eastAsia" w:ascii="宋体" w:hAnsi="宋体" w:eastAsia="宋体" w:cs="仿宋_GB2312"/>
          <w:sz w:val="28"/>
          <w:szCs w:val="28"/>
        </w:rPr>
        <w:t>人献血达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仿宋_GB2312"/>
          <w:sz w:val="28"/>
          <w:szCs w:val="28"/>
        </w:rPr>
        <w:t>万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余</w:t>
      </w:r>
      <w:r>
        <w:rPr>
          <w:rFonts w:hint="eastAsia" w:ascii="宋体" w:hAnsi="宋体" w:eastAsia="宋体" w:cs="仿宋_GB2312"/>
          <w:sz w:val="28"/>
          <w:szCs w:val="28"/>
        </w:rPr>
        <w:t>毫升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仿宋_GB2312"/>
          <w:sz w:val="28"/>
          <w:szCs w:val="28"/>
        </w:rPr>
        <w:t>加强对辖区残疾、特困、低保户、优抚对象、高龄老人的走访帮扶力度，全年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帮扶总</w:t>
      </w:r>
      <w:r>
        <w:rPr>
          <w:rFonts w:hint="eastAsia" w:ascii="宋体" w:hAnsi="宋体" w:eastAsia="宋体" w:cs="仿宋_GB2312"/>
          <w:sz w:val="28"/>
          <w:szCs w:val="28"/>
        </w:rPr>
        <w:t>金额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35.19万</w:t>
      </w:r>
      <w:r>
        <w:rPr>
          <w:rFonts w:hint="eastAsia" w:ascii="宋体" w:hAnsi="宋体" w:eastAsia="宋体" w:cs="仿宋_GB2312"/>
          <w:sz w:val="28"/>
          <w:szCs w:val="28"/>
        </w:rPr>
        <w:t>元，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发放慰问金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49.18万元，</w:t>
      </w:r>
      <w:r>
        <w:rPr>
          <w:rFonts w:hint="eastAsia" w:ascii="宋体" w:hAnsi="宋体" w:eastAsia="宋体" w:cs="仿宋_GB2312"/>
          <w:sz w:val="28"/>
          <w:szCs w:val="28"/>
        </w:rPr>
        <w:t>慰问物资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260</w:t>
      </w:r>
      <w:r>
        <w:rPr>
          <w:rFonts w:hint="eastAsia" w:ascii="宋体" w:hAnsi="宋体" w:eastAsia="宋体" w:cs="仿宋_GB2312"/>
          <w:sz w:val="28"/>
          <w:szCs w:val="28"/>
        </w:rPr>
        <w:t>份。完成失业人员再就业3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98</w:t>
      </w:r>
      <w:r>
        <w:rPr>
          <w:rFonts w:hint="eastAsia" w:ascii="宋体" w:hAnsi="宋体" w:eastAsia="宋体" w:cs="仿宋_GB2312"/>
          <w:sz w:val="28"/>
          <w:szCs w:val="28"/>
        </w:rPr>
        <w:t>人，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超额完成</w:t>
      </w:r>
      <w:r>
        <w:rPr>
          <w:rFonts w:hint="eastAsia" w:ascii="宋体" w:hAnsi="宋体" w:eastAsia="宋体" w:cs="仿宋_GB2312"/>
          <w:sz w:val="28"/>
          <w:szCs w:val="28"/>
        </w:rPr>
        <w:t>城乡居民养老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参保任务，为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12户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低保户申请办理医疗救助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85720元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仿宋_GB2312"/>
          <w:sz w:val="28"/>
          <w:szCs w:val="28"/>
        </w:rPr>
        <w:t>扎实推进“一门式”全覆盖，确保社区服务水平综合提升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仿宋_GB2312"/>
          <w:sz w:val="28"/>
          <w:szCs w:val="28"/>
        </w:rPr>
        <w:t>委托长沙晚报研发“掌上网格”网格化管理系统，积极探索“智慧”+“服务”的城市治理新机制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仿宋_GB2312"/>
          <w:sz w:val="28"/>
          <w:szCs w:val="28"/>
        </w:rPr>
        <w:t>大力开展道德模范的推选，成功推选了“长沙志愿者”尹杰、“道德模范”彭连清两位优秀模范代表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仿宋_GB2312"/>
          <w:sz w:val="28"/>
          <w:szCs w:val="28"/>
        </w:rPr>
        <w:t>人口普查工作序时推进，街道共登记人口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87537</w:t>
      </w:r>
      <w:r>
        <w:rPr>
          <w:rFonts w:hint="eastAsia" w:ascii="宋体" w:hAnsi="宋体" w:eastAsia="宋体" w:cs="仿宋_GB2312"/>
          <w:sz w:val="28"/>
          <w:szCs w:val="28"/>
        </w:rPr>
        <w:t>人，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已</w:t>
      </w:r>
      <w:r>
        <w:rPr>
          <w:rFonts w:hint="eastAsia" w:ascii="宋体" w:hAnsi="宋体" w:eastAsia="宋体" w:cs="仿宋_GB2312"/>
          <w:sz w:val="28"/>
          <w:szCs w:val="28"/>
        </w:rPr>
        <w:t>基本摸清了人口家底。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仿宋_GB2312"/>
          <w:sz w:val="28"/>
          <w:szCs w:val="28"/>
        </w:rPr>
        <w:t>是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城市品质日益提升</w:t>
      </w:r>
      <w:r>
        <w:rPr>
          <w:rFonts w:hint="eastAsia" w:ascii="宋体" w:hAnsi="宋体" w:eastAsia="宋体" w:cs="仿宋_GB2312"/>
          <w:sz w:val="28"/>
          <w:szCs w:val="28"/>
        </w:rPr>
        <w:t>。积极提升城市品质和文明程度，加强对农贸市场及周边环境的管理，大力开展爱国卫生运动，联合环卫部门每周发动200余人次参与清扫消毒工作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仿宋_GB2312"/>
          <w:sz w:val="28"/>
          <w:szCs w:val="28"/>
        </w:rPr>
        <w:t>开展垃圾分类宣传活动2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仿宋_GB2312"/>
          <w:sz w:val="28"/>
          <w:szCs w:val="28"/>
        </w:rPr>
        <w:t>场，完成《长沙市垃圾分类管理条例》宣传工作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仿宋_GB2312"/>
          <w:sz w:val="28"/>
          <w:szCs w:val="28"/>
        </w:rPr>
        <w:t>开展“蓝天保卫战”专项整治行动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仿宋_GB2312"/>
          <w:sz w:val="28"/>
          <w:szCs w:val="28"/>
        </w:rPr>
        <w:t>0余次，完成低氮锅炉改造工作。持续深化河长制工作机制，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开展综合整治行动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18次，</w:t>
      </w:r>
      <w:r>
        <w:rPr>
          <w:rFonts w:hint="eastAsia" w:ascii="宋体" w:hAnsi="宋体" w:eastAsia="宋体" w:cs="仿宋_GB2312"/>
          <w:sz w:val="28"/>
          <w:szCs w:val="28"/>
        </w:rPr>
        <w:t>坚持浏阳河管护段常态化保洁。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扎实推进“一圈两场三道”项目</w:t>
      </w:r>
      <w:r>
        <w:rPr>
          <w:rFonts w:hint="eastAsia" w:ascii="宋体" w:hAnsi="宋体" w:eastAsia="宋体" w:cs="仿宋_GB2312"/>
          <w:sz w:val="28"/>
          <w:szCs w:val="28"/>
        </w:rPr>
        <w:t>，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运通馨苑小区停车场改造项目预计于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12月31日前完工，新桥小区老旧小区改造项目目前已完成70%。</w:t>
      </w:r>
      <w:r>
        <w:rPr>
          <w:rFonts w:hint="eastAsia" w:ascii="宋体" w:hAnsi="宋体" w:eastAsia="宋体" w:cs="仿宋_GB2312"/>
          <w:sz w:val="28"/>
          <w:szCs w:val="28"/>
        </w:rPr>
        <w:t>全面提升食品监管水平，全年组织食品安全检查200余次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仿宋_GB2312"/>
          <w:sz w:val="28"/>
          <w:szCs w:val="28"/>
        </w:rPr>
        <w:t>大力开展“长江禁捕 打非断链”、禁食野味等专项整治行动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100余次</w:t>
      </w:r>
      <w:r>
        <w:rPr>
          <w:rFonts w:hint="eastAsia" w:ascii="宋体" w:hAnsi="宋体" w:eastAsia="宋体" w:cs="仿宋_GB2312"/>
          <w:sz w:val="28"/>
          <w:szCs w:val="28"/>
        </w:rPr>
        <w:t>，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持续提升“</w:t>
      </w:r>
      <w:r>
        <w:rPr>
          <w:rFonts w:hint="eastAsia" w:ascii="宋体" w:hAnsi="宋体" w:eastAsia="宋体" w:cs="仿宋_GB2312"/>
          <w:sz w:val="28"/>
          <w:szCs w:val="28"/>
        </w:rPr>
        <w:t>沁园夜市食品安全示范街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”品牌效应，</w:t>
      </w:r>
      <w:r>
        <w:rPr>
          <w:rFonts w:hint="eastAsia" w:ascii="宋体" w:hAnsi="宋体" w:eastAsia="宋体" w:cs="仿宋_GB2312"/>
          <w:sz w:val="28"/>
          <w:szCs w:val="28"/>
        </w:rPr>
        <w:t>食品安全工作走在全区前列。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仿宋_GB2312"/>
          <w:sz w:val="28"/>
          <w:szCs w:val="28"/>
        </w:rPr>
        <w:t>是社会大局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和谐</w:t>
      </w:r>
      <w:r>
        <w:rPr>
          <w:rFonts w:hint="eastAsia" w:ascii="宋体" w:hAnsi="宋体" w:eastAsia="宋体" w:cs="仿宋_GB2312"/>
          <w:sz w:val="28"/>
          <w:szCs w:val="28"/>
        </w:rPr>
        <w:t>稳定。深入开展</w:t>
      </w:r>
      <w:bookmarkStart w:id="0" w:name="_GoBack"/>
      <w:bookmarkEnd w:id="0"/>
      <w:r>
        <w:rPr>
          <w:rFonts w:hint="eastAsia" w:ascii="宋体" w:hAnsi="宋体" w:eastAsia="宋体" w:cs="仿宋_GB2312"/>
          <w:sz w:val="28"/>
          <w:szCs w:val="28"/>
        </w:rPr>
        <w:t>扫黑除恶专项工作，逐项对标自查，抓好问题整改，督办案件清零。今年，成功化解了信访积案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仿宋_GB2312"/>
          <w:sz w:val="28"/>
          <w:szCs w:val="28"/>
        </w:rPr>
        <w:t>人，信访老户息访息诉2人。切实加大了火炬村强拆对象谈约及签约力度，6月5日成功破冰后，目前已签约13栋25户。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着力推进道基层应急能力建设，</w:t>
      </w:r>
      <w:r>
        <w:rPr>
          <w:rFonts w:hint="eastAsia" w:ascii="宋体" w:hAnsi="宋体" w:eastAsia="宋体" w:cs="仿宋_GB2312"/>
          <w:sz w:val="28"/>
          <w:szCs w:val="28"/>
        </w:rPr>
        <w:t>加强农安小区、货运市场、校园周边等重点场所安全生产监管力度，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消除安全隐患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240处，</w:t>
      </w:r>
      <w:r>
        <w:rPr>
          <w:rFonts w:hint="eastAsia" w:ascii="宋体" w:hAnsi="宋体" w:eastAsia="宋体" w:cs="仿宋_GB2312"/>
          <w:sz w:val="28"/>
          <w:szCs w:val="28"/>
        </w:rPr>
        <w:t>今年以来没有发生安全生产事故。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仿宋_GB2312"/>
          <w:sz w:val="28"/>
          <w:szCs w:val="28"/>
        </w:rPr>
        <w:t>是品牌</w:t>
      </w:r>
      <w:r>
        <w:rPr>
          <w:rFonts w:hint="eastAsia" w:ascii="宋体" w:hAnsi="宋体" w:eastAsia="宋体" w:cs="仿宋_GB2312"/>
          <w:sz w:val="28"/>
          <w:szCs w:val="28"/>
          <w:lang w:eastAsia="zh-CN"/>
        </w:rPr>
        <w:t>效应持续深化</w:t>
      </w:r>
      <w:r>
        <w:rPr>
          <w:rFonts w:hint="eastAsia" w:ascii="宋体" w:hAnsi="宋体" w:eastAsia="宋体" w:cs="仿宋_GB2312"/>
          <w:sz w:val="28"/>
          <w:szCs w:val="28"/>
        </w:rPr>
        <w:t>。一是街道与长沙晚报共建的新时代文明实践所阵地已建成，持续深入推进志愿服务工作常态化开展。二是线上推出《回家路上 心的方向》新媒体栏目，精心打磨了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37</w:t>
      </w:r>
      <w:r>
        <w:rPr>
          <w:rFonts w:hint="eastAsia" w:ascii="宋体" w:hAnsi="宋体" w:eastAsia="宋体" w:cs="仿宋_GB2312"/>
          <w:sz w:val="28"/>
          <w:szCs w:val="28"/>
        </w:rPr>
        <w:t>期共1</w:t>
      </w:r>
      <w:r>
        <w:rPr>
          <w:rFonts w:hint="eastAsia" w:ascii="宋体" w:hAnsi="宋体" w:eastAsia="宋体" w:cs="仿宋_GB2312"/>
          <w:sz w:val="28"/>
          <w:szCs w:val="28"/>
          <w:lang w:val="en-US" w:eastAsia="zh-CN"/>
        </w:rPr>
        <w:t>48</w:t>
      </w:r>
      <w:r>
        <w:rPr>
          <w:rFonts w:hint="eastAsia" w:ascii="宋体" w:hAnsi="宋体" w:eastAsia="宋体" w:cs="仿宋_GB2312"/>
          <w:sz w:val="28"/>
          <w:szCs w:val="28"/>
        </w:rPr>
        <w:t>篇有质量、有特色、有内涵的精品课程，展现了各行各业志愿者的精神风貌，引导正面舆论，传播正能量。三是以“一社一品”为理念，“5180”“邻有爱”“何立伟工作室”等社区品牌结合条线工作创先争优，铸造了优质的品牌服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六</w:t>
      </w:r>
      <w:r>
        <w:rPr>
          <w:rFonts w:hint="eastAsia" w:eastAsia="黑体"/>
          <w:sz w:val="32"/>
          <w:szCs w:val="32"/>
        </w:rPr>
        <w:t>、存在的主要问题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  <w:lang w:eastAsia="zh-CN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1、绩效评价工作机制有待进一步完善，由于在平时工作中未加强对绩效监控工作的重视，绩效监控工作容易滞后，未形成对绩效目标进行监控的习惯。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 w:cs="仿宋_GB2312"/>
          <w:sz w:val="28"/>
          <w:szCs w:val="28"/>
          <w:lang w:eastAsia="zh-CN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2、预算编制工作有待细化。预算编制不够明确和细化，预算编制的合理性需要提高。预算执行力度还要进一步加强。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七</w:t>
      </w:r>
      <w:r>
        <w:rPr>
          <w:rFonts w:hint="eastAsia" w:eastAsia="黑体"/>
          <w:sz w:val="32"/>
          <w:szCs w:val="32"/>
        </w:rPr>
        <w:t>、改进措施和有关建议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1、</w:t>
      </w:r>
      <w:r>
        <w:rPr>
          <w:rFonts w:hint="eastAsia" w:ascii="宋体" w:hAnsi="宋体" w:cs="仿宋_GB2312"/>
          <w:sz w:val="28"/>
          <w:szCs w:val="28"/>
        </w:rPr>
        <w:t>制定合理的年度工作计划和年度经费支出预算，确保全年经费支出均衡。</w:t>
      </w:r>
    </w:p>
    <w:p>
      <w:pPr>
        <w:ind w:firstLine="560" w:firstLineChars="200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  <w:lang w:val="en-US" w:eastAsia="zh-CN"/>
        </w:rPr>
        <w:t>2、</w:t>
      </w:r>
      <w:r>
        <w:rPr>
          <w:rFonts w:hint="eastAsia" w:ascii="宋体" w:hAnsi="宋体" w:cs="仿宋_GB2312"/>
          <w:sz w:val="28"/>
          <w:szCs w:val="28"/>
        </w:rPr>
        <w:t>建立和完善内部控制建设，形成系统的内部财务管理制度。加强对专项资金的管理，按工作要求加快专项资金下达及使用进度，切实发挥资金效益。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3、</w:t>
      </w:r>
      <w:r>
        <w:rPr>
          <w:rFonts w:hint="eastAsia" w:ascii="宋体" w:hAnsi="宋体"/>
          <w:sz w:val="28"/>
          <w:szCs w:val="28"/>
        </w:rPr>
        <w:t>在以后的日常预算管理过程中，进一步加强对资金的管控能力，加强预算资金的审核及预算执行情况的分析等。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黑体" w:cs="宋体"/>
          <w:kern w:val="0"/>
          <w:sz w:val="32"/>
          <w:szCs w:val="32"/>
          <w:lang w:eastAsia="zh-CN"/>
        </w:rPr>
      </w:pPr>
      <w:r>
        <w:rPr>
          <w:rFonts w:hint="eastAsia" w:eastAsia="黑体" w:cs="宋体"/>
          <w:kern w:val="0"/>
          <w:sz w:val="32"/>
          <w:szCs w:val="32"/>
        </w:rPr>
        <w:t xml:space="preserve">                     填报单位：</w:t>
      </w:r>
      <w:r>
        <w:rPr>
          <w:rFonts w:hint="eastAsia" w:eastAsia="黑体" w:cs="宋体"/>
          <w:kern w:val="0"/>
          <w:sz w:val="32"/>
          <w:szCs w:val="32"/>
          <w:lang w:eastAsia="zh-CN"/>
        </w:rPr>
        <w:t>马王堆街道办事处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eastAsia="黑体" w:cs="宋体"/>
          <w:kern w:val="0"/>
          <w:sz w:val="32"/>
          <w:szCs w:val="32"/>
        </w:rPr>
        <w:t xml:space="preserve">            </w:t>
      </w:r>
      <w:r>
        <w:rPr>
          <w:rFonts w:hint="eastAsia" w:eastAsia="黑体" w:cs="宋体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hint="eastAsia" w:eastAsia="黑体" w:cs="宋体"/>
          <w:kern w:val="0"/>
          <w:sz w:val="32"/>
          <w:szCs w:val="32"/>
        </w:rPr>
        <w:t xml:space="preserve"> </w:t>
      </w:r>
      <w:r>
        <w:rPr>
          <w:rFonts w:hint="eastAsia" w:eastAsia="黑体" w:cs="宋体"/>
          <w:kern w:val="0"/>
          <w:sz w:val="32"/>
          <w:szCs w:val="32"/>
          <w:lang w:val="en-US" w:eastAsia="zh-CN"/>
        </w:rPr>
        <w:t>2021-4-20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33F529"/>
    <w:multiLevelType w:val="singleLevel"/>
    <w:tmpl w:val="7B33F5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NWJjZWZkMDcxY2E1MGEyOGJmYWYxMTBlMThkYjIifQ=="/>
  </w:docVars>
  <w:rsids>
    <w:rsidRoot w:val="117A7319"/>
    <w:rsid w:val="03114652"/>
    <w:rsid w:val="117A7319"/>
    <w:rsid w:val="11C6799D"/>
    <w:rsid w:val="193E1883"/>
    <w:rsid w:val="1AAD07E1"/>
    <w:rsid w:val="1BD86723"/>
    <w:rsid w:val="27927709"/>
    <w:rsid w:val="2A4F1176"/>
    <w:rsid w:val="2BC76ED5"/>
    <w:rsid w:val="2D837C31"/>
    <w:rsid w:val="3C8D1049"/>
    <w:rsid w:val="451F3BB2"/>
    <w:rsid w:val="45A8125A"/>
    <w:rsid w:val="49DB68BC"/>
    <w:rsid w:val="4CA405BE"/>
    <w:rsid w:val="50F80A08"/>
    <w:rsid w:val="56D00F69"/>
    <w:rsid w:val="58337A15"/>
    <w:rsid w:val="5BCD3065"/>
    <w:rsid w:val="6C26329E"/>
    <w:rsid w:val="741A28AB"/>
    <w:rsid w:val="75E5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5858</Words>
  <Characters>6213</Characters>
  <Lines>0</Lines>
  <Paragraphs>0</Paragraphs>
  <TotalTime>1</TotalTime>
  <ScaleCrop>false</ScaleCrop>
  <LinksUpToDate>false</LinksUpToDate>
  <CharactersWithSpaces>6288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2020-04-23T01:00:00Z</dcterms:created>
  <dc:creator>Administrator</dc:creator>
  <cp:lastModifiedBy>86188</cp:lastModifiedBy>
  <dcterms:modified xsi:type="dcterms:W3CDTF">2023-03-20T11:40:13Z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5FFD29BF5C8043ADBB01CE5CF399F06C</vt:lpwstr>
  </property>
</Properties>
</file>